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B7FB3EA" w14:textId="1D887E0C" w:rsidR="005866E9" w:rsidRPr="00A15CC0" w:rsidRDefault="005866E9" w:rsidP="005866E9">
      <w:pPr>
        <w:spacing w:after="0" w:line="240" w:lineRule="auto"/>
        <w:jc w:val="right"/>
        <w:rPr>
          <w:rFonts w:ascii="Times New Roman" w:eastAsia="Times New Roman" w:hAnsi="Times New Roman"/>
          <w:sz w:val="20"/>
          <w:szCs w:val="20"/>
          <w:lang w:eastAsia="ru-RU"/>
        </w:rPr>
      </w:pPr>
      <w:r w:rsidRPr="00A15CC0">
        <w:rPr>
          <w:rFonts w:ascii="Times New Roman" w:eastAsia="Times New Roman" w:hAnsi="Times New Roman"/>
          <w:sz w:val="20"/>
          <w:szCs w:val="20"/>
          <w:lang w:eastAsia="ru-RU"/>
        </w:rPr>
        <w:t xml:space="preserve">Приложение </w:t>
      </w:r>
      <w:r>
        <w:rPr>
          <w:rFonts w:ascii="Times New Roman" w:eastAsia="Times New Roman" w:hAnsi="Times New Roman"/>
          <w:sz w:val="20"/>
          <w:szCs w:val="20"/>
          <w:lang w:eastAsia="ru-RU"/>
        </w:rPr>
        <w:t>2</w:t>
      </w:r>
    </w:p>
    <w:p w14:paraId="2D25DF91" w14:textId="2EE40323" w:rsidR="005866E9" w:rsidRPr="00A15CC0" w:rsidRDefault="005866E9" w:rsidP="005866E9">
      <w:pPr>
        <w:spacing w:after="0" w:line="240" w:lineRule="auto"/>
        <w:jc w:val="right"/>
        <w:rPr>
          <w:rFonts w:ascii="Times New Roman" w:eastAsia="Times New Roman" w:hAnsi="Times New Roman"/>
          <w:sz w:val="20"/>
          <w:szCs w:val="20"/>
          <w:lang w:eastAsia="ru-RU"/>
        </w:rPr>
      </w:pPr>
      <w:r w:rsidRPr="00A15CC0">
        <w:rPr>
          <w:rFonts w:ascii="Times New Roman" w:eastAsia="Times New Roman" w:hAnsi="Times New Roman"/>
          <w:sz w:val="20"/>
          <w:szCs w:val="20"/>
          <w:lang w:eastAsia="ru-RU"/>
        </w:rPr>
        <w:t xml:space="preserve">к Дополнительному соглашению </w:t>
      </w:r>
      <w:r w:rsidR="00AF5EF8">
        <w:rPr>
          <w:rFonts w:ascii="Times New Roman" w:eastAsia="Times New Roman" w:hAnsi="Times New Roman"/>
          <w:sz w:val="20"/>
          <w:szCs w:val="20"/>
          <w:lang w:eastAsia="ru-RU"/>
        </w:rPr>
        <w:t>6</w:t>
      </w:r>
    </w:p>
    <w:p w14:paraId="20FE8310" w14:textId="129AC108" w:rsidR="005866E9" w:rsidRPr="00A15CC0" w:rsidRDefault="005866E9" w:rsidP="005866E9">
      <w:pPr>
        <w:spacing w:after="0" w:line="240" w:lineRule="auto"/>
        <w:jc w:val="right"/>
        <w:rPr>
          <w:rFonts w:ascii="Times New Roman" w:eastAsia="Times New Roman" w:hAnsi="Times New Roman"/>
          <w:sz w:val="20"/>
          <w:szCs w:val="20"/>
          <w:lang w:eastAsia="ru-RU"/>
        </w:rPr>
      </w:pPr>
      <w:r w:rsidRPr="00A15CC0">
        <w:rPr>
          <w:rFonts w:ascii="Times New Roman" w:eastAsia="Times New Roman" w:hAnsi="Times New Roman"/>
          <w:sz w:val="20"/>
          <w:szCs w:val="20"/>
          <w:lang w:eastAsia="ru-RU"/>
        </w:rPr>
        <w:t xml:space="preserve"> от </w:t>
      </w:r>
      <w:r w:rsidR="0060745A">
        <w:rPr>
          <w:rFonts w:ascii="Times New Roman" w:eastAsia="Times New Roman" w:hAnsi="Times New Roman"/>
          <w:sz w:val="20"/>
          <w:szCs w:val="20"/>
          <w:lang w:eastAsia="ru-RU"/>
        </w:rPr>
        <w:t>0</w:t>
      </w:r>
      <w:r w:rsidR="00AD1704">
        <w:rPr>
          <w:rFonts w:ascii="Times New Roman" w:eastAsia="Times New Roman" w:hAnsi="Times New Roman"/>
          <w:sz w:val="20"/>
          <w:szCs w:val="20"/>
          <w:lang w:eastAsia="ru-RU"/>
        </w:rPr>
        <w:t>1</w:t>
      </w:r>
      <w:r w:rsidRPr="00A15CC0">
        <w:rPr>
          <w:rFonts w:ascii="Times New Roman" w:eastAsia="Times New Roman" w:hAnsi="Times New Roman"/>
          <w:sz w:val="20"/>
          <w:szCs w:val="20"/>
          <w:lang w:eastAsia="ru-RU"/>
        </w:rPr>
        <w:t>.0</w:t>
      </w:r>
      <w:r w:rsidR="0060745A">
        <w:rPr>
          <w:rFonts w:ascii="Times New Roman" w:eastAsia="Times New Roman" w:hAnsi="Times New Roman"/>
          <w:sz w:val="20"/>
          <w:szCs w:val="20"/>
          <w:lang w:eastAsia="ru-RU"/>
        </w:rPr>
        <w:t>7</w:t>
      </w:r>
      <w:r w:rsidRPr="00A15CC0">
        <w:rPr>
          <w:rFonts w:ascii="Times New Roman" w:eastAsia="Times New Roman" w:hAnsi="Times New Roman"/>
          <w:sz w:val="20"/>
          <w:szCs w:val="20"/>
          <w:lang w:eastAsia="ru-RU"/>
        </w:rPr>
        <w:t>.2024</w:t>
      </w:r>
    </w:p>
    <w:p w14:paraId="5EF6B7EE" w14:textId="77777777" w:rsidR="005866E9" w:rsidRPr="00A15CC0" w:rsidRDefault="005866E9" w:rsidP="005866E9">
      <w:pPr>
        <w:spacing w:after="0" w:line="240" w:lineRule="auto"/>
        <w:jc w:val="right"/>
        <w:rPr>
          <w:rFonts w:ascii="Times New Roman" w:eastAsia="Times New Roman" w:hAnsi="Times New Roman"/>
          <w:sz w:val="20"/>
          <w:szCs w:val="20"/>
          <w:lang w:eastAsia="ru-RU"/>
        </w:rPr>
      </w:pPr>
    </w:p>
    <w:p w14:paraId="39FB0B5D" w14:textId="3492E735" w:rsidR="005866E9" w:rsidRPr="00A15CC0" w:rsidRDefault="005866E9" w:rsidP="005866E9">
      <w:pPr>
        <w:spacing w:after="0" w:line="240" w:lineRule="auto"/>
        <w:jc w:val="right"/>
        <w:rPr>
          <w:rFonts w:ascii="Times New Roman" w:eastAsia="Times New Roman" w:hAnsi="Times New Roman"/>
          <w:sz w:val="20"/>
          <w:szCs w:val="20"/>
          <w:lang w:eastAsia="ru-RU"/>
        </w:rPr>
      </w:pPr>
      <w:r w:rsidRPr="00A15CC0">
        <w:rPr>
          <w:rFonts w:ascii="Times New Roman" w:eastAsia="Times New Roman" w:hAnsi="Times New Roman"/>
          <w:sz w:val="20"/>
          <w:szCs w:val="20"/>
          <w:lang w:eastAsia="ru-RU"/>
        </w:rPr>
        <w:t xml:space="preserve">Приложение </w:t>
      </w:r>
      <w:r>
        <w:rPr>
          <w:rFonts w:ascii="Times New Roman" w:eastAsia="Times New Roman" w:hAnsi="Times New Roman"/>
          <w:sz w:val="20"/>
          <w:szCs w:val="20"/>
          <w:lang w:eastAsia="ru-RU"/>
        </w:rPr>
        <w:t>9</w:t>
      </w:r>
    </w:p>
    <w:p w14:paraId="6EEFC9D2" w14:textId="77777777" w:rsidR="005866E9" w:rsidRPr="00A15CC0" w:rsidRDefault="005866E9" w:rsidP="005866E9">
      <w:pPr>
        <w:spacing w:after="0" w:line="240" w:lineRule="auto"/>
        <w:jc w:val="right"/>
        <w:rPr>
          <w:rFonts w:ascii="Times New Roman" w:eastAsia="Times New Roman" w:hAnsi="Times New Roman"/>
          <w:sz w:val="20"/>
          <w:szCs w:val="20"/>
          <w:lang w:eastAsia="ru-RU"/>
        </w:rPr>
      </w:pPr>
      <w:r w:rsidRPr="00A15CC0">
        <w:rPr>
          <w:rFonts w:ascii="Times New Roman" w:eastAsia="Times New Roman" w:hAnsi="Times New Roman"/>
          <w:sz w:val="20"/>
          <w:szCs w:val="20"/>
          <w:lang w:eastAsia="ru-RU"/>
        </w:rPr>
        <w:t>к Тарифному соглашению</w:t>
      </w:r>
    </w:p>
    <w:p w14:paraId="001E71BB" w14:textId="77777777" w:rsidR="005866E9" w:rsidRPr="00A15CC0" w:rsidRDefault="005866E9" w:rsidP="005866E9">
      <w:pPr>
        <w:spacing w:after="0" w:line="240" w:lineRule="auto"/>
        <w:jc w:val="right"/>
        <w:rPr>
          <w:rFonts w:ascii="Times New Roman" w:eastAsia="Times New Roman" w:hAnsi="Times New Roman"/>
          <w:sz w:val="20"/>
          <w:szCs w:val="20"/>
          <w:lang w:eastAsia="ru-RU"/>
        </w:rPr>
      </w:pPr>
      <w:r w:rsidRPr="00A15CC0">
        <w:rPr>
          <w:rFonts w:ascii="Times New Roman" w:eastAsia="Times New Roman" w:hAnsi="Times New Roman"/>
          <w:sz w:val="20"/>
          <w:szCs w:val="20"/>
          <w:lang w:eastAsia="ru-RU"/>
        </w:rPr>
        <w:t>в системе обязательного медицинского страхования</w:t>
      </w:r>
    </w:p>
    <w:p w14:paraId="2AFDD0E7" w14:textId="77777777" w:rsidR="005866E9" w:rsidRPr="00A15CC0" w:rsidRDefault="005866E9" w:rsidP="005866E9">
      <w:pPr>
        <w:spacing w:after="0" w:line="240" w:lineRule="auto"/>
        <w:jc w:val="right"/>
        <w:rPr>
          <w:rFonts w:ascii="Times New Roman" w:eastAsia="Times New Roman" w:hAnsi="Times New Roman"/>
          <w:sz w:val="20"/>
          <w:szCs w:val="20"/>
          <w:lang w:eastAsia="ru-RU"/>
        </w:rPr>
      </w:pPr>
      <w:r w:rsidRPr="00A15CC0">
        <w:rPr>
          <w:rFonts w:ascii="Times New Roman" w:eastAsia="Times New Roman" w:hAnsi="Times New Roman"/>
          <w:sz w:val="20"/>
          <w:szCs w:val="20"/>
          <w:lang w:eastAsia="ru-RU"/>
        </w:rPr>
        <w:t>Ханты-Мансийского автономного округа – Югры на 2024 год</w:t>
      </w:r>
    </w:p>
    <w:p w14:paraId="6643E9B6" w14:textId="77777777" w:rsidR="005866E9" w:rsidRPr="00362C43" w:rsidRDefault="005866E9" w:rsidP="005866E9">
      <w:pPr>
        <w:suppressAutoHyphens/>
        <w:spacing w:after="0" w:line="240" w:lineRule="auto"/>
        <w:ind w:firstLine="709"/>
        <w:jc w:val="right"/>
        <w:rPr>
          <w:rFonts w:ascii="Times New Roman" w:eastAsiaTheme="minorHAnsi" w:hAnsi="Times New Roman" w:cstheme="minorBidi"/>
          <w:sz w:val="24"/>
          <w:szCs w:val="24"/>
        </w:rPr>
      </w:pPr>
      <w:r w:rsidRPr="00A15CC0">
        <w:rPr>
          <w:rFonts w:ascii="Times New Roman" w:eastAsia="Times New Roman" w:hAnsi="Times New Roman"/>
          <w:sz w:val="20"/>
          <w:szCs w:val="20"/>
          <w:lang w:eastAsia="ru-RU"/>
        </w:rPr>
        <w:t>от 29.12.2023</w:t>
      </w:r>
    </w:p>
    <w:p w14:paraId="6D1957B6" w14:textId="77777777" w:rsidR="002D27C5" w:rsidRPr="00F16E81" w:rsidRDefault="002D27C5" w:rsidP="00950095">
      <w:pPr>
        <w:suppressAutoHyphens/>
        <w:spacing w:after="0" w:line="240" w:lineRule="auto"/>
        <w:ind w:firstLine="709"/>
        <w:jc w:val="right"/>
        <w:rPr>
          <w:rFonts w:ascii="Times New Roman" w:eastAsiaTheme="minorHAnsi" w:hAnsi="Times New Roman" w:cstheme="minorBidi"/>
          <w:sz w:val="24"/>
          <w:szCs w:val="24"/>
        </w:rPr>
      </w:pPr>
    </w:p>
    <w:p w14:paraId="38534E94" w14:textId="77777777" w:rsidR="005D1717" w:rsidRPr="00F16E81" w:rsidRDefault="005D1717" w:rsidP="00950095">
      <w:pPr>
        <w:pStyle w:val="a7"/>
        <w:spacing w:after="0" w:line="240" w:lineRule="auto"/>
        <w:ind w:left="0" w:firstLine="709"/>
        <w:jc w:val="center"/>
        <w:rPr>
          <w:rFonts w:ascii="Times New Roman" w:hAnsi="Times New Roman"/>
          <w:b/>
          <w:sz w:val="26"/>
          <w:szCs w:val="26"/>
        </w:rPr>
      </w:pPr>
    </w:p>
    <w:p w14:paraId="6EFA44F4" w14:textId="77777777" w:rsidR="00192807" w:rsidRPr="009678CD" w:rsidRDefault="00192807" w:rsidP="00950095">
      <w:pPr>
        <w:pStyle w:val="a7"/>
        <w:spacing w:after="0" w:line="240" w:lineRule="auto"/>
        <w:ind w:left="0"/>
        <w:jc w:val="center"/>
        <w:rPr>
          <w:rFonts w:ascii="Times New Roman" w:hAnsi="Times New Roman"/>
          <w:b/>
          <w:sz w:val="28"/>
          <w:szCs w:val="28"/>
        </w:rPr>
      </w:pPr>
      <w:r w:rsidRPr="009678CD">
        <w:rPr>
          <w:rFonts w:ascii="Times New Roman" w:hAnsi="Times New Roman"/>
          <w:b/>
          <w:sz w:val="28"/>
          <w:szCs w:val="28"/>
        </w:rPr>
        <w:t>МЕТОДИКА</w:t>
      </w:r>
    </w:p>
    <w:p w14:paraId="12342DEB" w14:textId="3A24D07B" w:rsidR="00DC34B7" w:rsidRPr="009678CD" w:rsidRDefault="00193F0B" w:rsidP="00950095">
      <w:pPr>
        <w:pStyle w:val="a7"/>
        <w:spacing w:after="0" w:line="240" w:lineRule="auto"/>
        <w:ind w:left="0"/>
        <w:jc w:val="center"/>
        <w:rPr>
          <w:rFonts w:ascii="Times New Roman" w:hAnsi="Times New Roman"/>
          <w:b/>
          <w:sz w:val="28"/>
          <w:szCs w:val="28"/>
        </w:rPr>
      </w:pPr>
      <w:r w:rsidRPr="009678CD">
        <w:rPr>
          <w:rFonts w:ascii="Times New Roman" w:hAnsi="Times New Roman"/>
          <w:b/>
          <w:sz w:val="28"/>
          <w:szCs w:val="28"/>
        </w:rPr>
        <w:t>расчета размера подушевого норматива финансирования при оплате медицинской помощи, оказанной по всем видам и условиям ее предоставления</w:t>
      </w:r>
    </w:p>
    <w:p w14:paraId="76D24BC9" w14:textId="77777777" w:rsidR="002D27C5" w:rsidRPr="009678CD" w:rsidRDefault="002D27C5" w:rsidP="00950095">
      <w:pPr>
        <w:spacing w:after="0" w:line="240" w:lineRule="auto"/>
        <w:ind w:firstLine="709"/>
        <w:jc w:val="both"/>
        <w:rPr>
          <w:rFonts w:ascii="Times New Roman" w:eastAsiaTheme="minorHAnsi" w:hAnsi="Times New Roman"/>
          <w:sz w:val="26"/>
          <w:szCs w:val="26"/>
          <w:lang w:eastAsia="ru-RU"/>
        </w:rPr>
      </w:pPr>
    </w:p>
    <w:p w14:paraId="7CB25FCB" w14:textId="67BFCBE0" w:rsidR="009D1B46" w:rsidRPr="009678CD" w:rsidRDefault="009D1B46" w:rsidP="00950095">
      <w:pPr>
        <w:widowControl w:val="0"/>
        <w:autoSpaceDE w:val="0"/>
        <w:autoSpaceDN w:val="0"/>
        <w:spacing w:after="0" w:line="240" w:lineRule="auto"/>
        <w:ind w:firstLine="709"/>
        <w:jc w:val="center"/>
        <w:outlineLvl w:val="2"/>
        <w:rPr>
          <w:rFonts w:ascii="Times New Roman" w:eastAsia="Times New Roman" w:hAnsi="Times New Roman"/>
          <w:b/>
          <w:sz w:val="24"/>
          <w:szCs w:val="24"/>
          <w:lang w:eastAsia="ru-RU"/>
        </w:rPr>
      </w:pPr>
      <w:r w:rsidRPr="009678CD">
        <w:rPr>
          <w:rFonts w:ascii="Times New Roman" w:eastAsia="Times New Roman" w:hAnsi="Times New Roman"/>
          <w:b/>
          <w:sz w:val="24"/>
          <w:szCs w:val="24"/>
          <w:lang w:eastAsia="ru-RU"/>
        </w:rPr>
        <w:t>1. Основные подходы к оплате меди</w:t>
      </w:r>
      <w:r w:rsidR="00501705" w:rsidRPr="009678CD">
        <w:rPr>
          <w:rFonts w:ascii="Times New Roman" w:eastAsia="Times New Roman" w:hAnsi="Times New Roman"/>
          <w:b/>
          <w:sz w:val="24"/>
          <w:szCs w:val="24"/>
          <w:lang w:eastAsia="ru-RU"/>
        </w:rPr>
        <w:t>цинской</w:t>
      </w:r>
      <w:r w:rsidRPr="009678CD">
        <w:rPr>
          <w:rFonts w:ascii="Times New Roman" w:eastAsia="Times New Roman" w:hAnsi="Times New Roman"/>
          <w:b/>
          <w:sz w:val="24"/>
          <w:szCs w:val="24"/>
          <w:lang w:eastAsia="ru-RU"/>
        </w:rPr>
        <w:t xml:space="preserve"> помощи, оказанной </w:t>
      </w:r>
      <w:r w:rsidR="00501705" w:rsidRPr="009678CD">
        <w:rPr>
          <w:rFonts w:ascii="Times New Roman" w:eastAsia="Times New Roman" w:hAnsi="Times New Roman"/>
          <w:b/>
          <w:sz w:val="24"/>
          <w:szCs w:val="24"/>
          <w:lang w:eastAsia="ru-RU"/>
        </w:rPr>
        <w:t>по всем видам и условиям ее предоставления</w:t>
      </w:r>
    </w:p>
    <w:p w14:paraId="07292C61" w14:textId="566E5263" w:rsidR="004664C8" w:rsidRPr="009678CD" w:rsidRDefault="004664C8" w:rsidP="00950095">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9678CD">
        <w:rPr>
          <w:rFonts w:ascii="Times New Roman" w:eastAsia="Times New Roman" w:hAnsi="Times New Roman"/>
          <w:sz w:val="24"/>
          <w:szCs w:val="24"/>
          <w:lang w:eastAsia="ru-RU"/>
        </w:rPr>
        <w:t>При оплате медицинской помощи, оказанной по всем видам и условиям ее предоставления, Программой установлены следующие способы оплаты:</w:t>
      </w:r>
    </w:p>
    <w:p w14:paraId="2A3B043F" w14:textId="25CFB5A1" w:rsidR="00E93B75" w:rsidRPr="009678CD" w:rsidRDefault="006862F3" w:rsidP="00C642D1">
      <w:pPr>
        <w:pStyle w:val="af0"/>
        <w:spacing w:before="0" w:beforeAutospacing="0" w:after="0" w:afterAutospacing="0" w:line="180" w:lineRule="atLeast"/>
        <w:ind w:firstLine="540"/>
        <w:jc w:val="both"/>
      </w:pPr>
      <w:r w:rsidRPr="009678CD">
        <w:t xml:space="preserve">– </w:t>
      </w:r>
      <w:r w:rsidR="00E65D2B" w:rsidRPr="009678CD">
        <w:t>по подушевому нормативу финансирования на прикрепившихся к такой медицинской организации лиц, включая оплату медицинской помощи по всем видам и условиям предоставляемой медицинской организацией медицинской помощи, с учетом показателей результативности деятельности медицинской организации, в том числе показателей объема медицинской помощи. При этом из расходов на финансовое обеспечение медицинской помощи в амбулаторных условиях исключаются расходы на проведение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тестирования на выявление новой коронавирусной инфекции (COVID-19), профилактических медицинских осмотров и диспансеризации, в том числе углубленной диспансеризации и диспансеризации для оценки репродуктивного здоровья женщин и мужчин, а также средств на оплату диспансерного наблюдения</w:t>
      </w:r>
      <w:r w:rsidR="00C642D1" w:rsidRPr="009678CD">
        <w:t>, включая диспансерное наблюдение работающих граждан и (или) обучающихся в образовательных организациях,</w:t>
      </w:r>
      <w:r w:rsidR="00E65D2B" w:rsidRPr="009678CD">
        <w:t xml:space="preserve"> и</w:t>
      </w:r>
      <w:r w:rsidR="00C642D1" w:rsidRPr="009678CD">
        <w:t xml:space="preserve"> расходы на</w:t>
      </w:r>
      <w:r w:rsidR="00E65D2B" w:rsidRPr="009678CD">
        <w:t xml:space="preserve"> финансовое обеспечение фельдшерских</w:t>
      </w:r>
      <w:r w:rsidR="00C642D1" w:rsidRPr="009678CD">
        <w:t xml:space="preserve"> здравпунктов</w:t>
      </w:r>
      <w:r w:rsidR="00E65D2B" w:rsidRPr="009678CD">
        <w:t xml:space="preserve"> и фельдшерско-акушерских пунктов.</w:t>
      </w:r>
    </w:p>
    <w:p w14:paraId="771E3D9A" w14:textId="622A1CE4" w:rsidR="00244BAC" w:rsidRPr="009678CD" w:rsidRDefault="00244BAC" w:rsidP="00244BAC">
      <w:pPr>
        <w:pStyle w:val="a7"/>
        <w:widowControl w:val="0"/>
        <w:autoSpaceDE w:val="0"/>
        <w:autoSpaceDN w:val="0"/>
        <w:spacing w:after="0" w:line="240" w:lineRule="auto"/>
        <w:ind w:left="0" w:firstLine="709"/>
        <w:jc w:val="both"/>
        <w:rPr>
          <w:rFonts w:ascii="Times New Roman" w:hAnsi="Times New Roman"/>
          <w:sz w:val="24"/>
          <w:szCs w:val="24"/>
        </w:rPr>
      </w:pPr>
      <w:r w:rsidRPr="009678CD">
        <w:rPr>
          <w:rFonts w:ascii="Times New Roman" w:hAnsi="Times New Roman"/>
          <w:sz w:val="24"/>
          <w:szCs w:val="24"/>
        </w:rPr>
        <w:t>– за единицу объема медицинской помощи – за медицинскую услугу, посещение, обращение (законченный случай) при оплате:</w:t>
      </w:r>
    </w:p>
    <w:p w14:paraId="5E2E44F0" w14:textId="77777777" w:rsidR="00244BAC" w:rsidRPr="009678CD" w:rsidRDefault="00244BAC" w:rsidP="00244BAC">
      <w:pPr>
        <w:pStyle w:val="a7"/>
        <w:widowControl w:val="0"/>
        <w:autoSpaceDE w:val="0"/>
        <w:autoSpaceDN w:val="0"/>
        <w:spacing w:after="0" w:line="240" w:lineRule="auto"/>
        <w:ind w:left="0" w:firstLine="709"/>
        <w:jc w:val="both"/>
        <w:rPr>
          <w:rFonts w:ascii="Times New Roman" w:hAnsi="Times New Roman"/>
          <w:sz w:val="24"/>
          <w:szCs w:val="24"/>
        </w:rPr>
      </w:pPr>
      <w:r w:rsidRPr="009678CD">
        <w:rPr>
          <w:rFonts w:ascii="Times New Roman" w:hAnsi="Times New Roman"/>
          <w:sz w:val="24"/>
          <w:szCs w:val="24"/>
        </w:rPr>
        <w:t>медицинской помощи, оказанной застрахованным лицам за пределами субъекта Российской Федерации, на территории которого выдан полис обязательного медицинского страхования;</w:t>
      </w:r>
    </w:p>
    <w:p w14:paraId="30179F1A" w14:textId="77777777" w:rsidR="00244BAC" w:rsidRPr="009678CD" w:rsidRDefault="00244BAC" w:rsidP="00244BAC">
      <w:pPr>
        <w:pStyle w:val="a7"/>
        <w:widowControl w:val="0"/>
        <w:autoSpaceDE w:val="0"/>
        <w:autoSpaceDN w:val="0"/>
        <w:spacing w:after="0" w:line="240" w:lineRule="auto"/>
        <w:ind w:left="0" w:firstLine="709"/>
        <w:jc w:val="both"/>
        <w:rPr>
          <w:rFonts w:ascii="Times New Roman" w:hAnsi="Times New Roman"/>
          <w:sz w:val="24"/>
          <w:szCs w:val="24"/>
        </w:rPr>
      </w:pPr>
      <w:r w:rsidRPr="009678CD">
        <w:rPr>
          <w:rFonts w:ascii="Times New Roman" w:hAnsi="Times New Roman"/>
          <w:sz w:val="24"/>
          <w:szCs w:val="24"/>
        </w:rPr>
        <w:t>медицинской помощи, оказанной в медицинских организациях, не имеющих прикрепившихся лиц;</w:t>
      </w:r>
    </w:p>
    <w:p w14:paraId="153F8236" w14:textId="77777777" w:rsidR="00244BAC" w:rsidRPr="009678CD" w:rsidRDefault="00244BAC" w:rsidP="00244BAC">
      <w:pPr>
        <w:pStyle w:val="a7"/>
        <w:widowControl w:val="0"/>
        <w:autoSpaceDE w:val="0"/>
        <w:autoSpaceDN w:val="0"/>
        <w:spacing w:after="0" w:line="240" w:lineRule="auto"/>
        <w:ind w:left="0" w:firstLine="709"/>
        <w:jc w:val="both"/>
        <w:rPr>
          <w:rFonts w:ascii="Times New Roman" w:hAnsi="Times New Roman"/>
          <w:sz w:val="24"/>
          <w:szCs w:val="24"/>
        </w:rPr>
      </w:pPr>
      <w:r w:rsidRPr="009678CD">
        <w:rPr>
          <w:rFonts w:ascii="Times New Roman" w:hAnsi="Times New Roman"/>
          <w:sz w:val="24"/>
          <w:szCs w:val="24"/>
        </w:rPr>
        <w:t>медицинской помощи, оказанной медицинской организацией (в том числе по направлениям, выданным иной медицинской организацией), источником финансового обеспечения которой являются средства подушевого норматива финансирования на прикрепившихся лиц, получаемые иной медицинской организацией;</w:t>
      </w:r>
    </w:p>
    <w:p w14:paraId="40731C52" w14:textId="77777777" w:rsidR="00244BAC" w:rsidRPr="009678CD" w:rsidRDefault="00244BAC" w:rsidP="00244BAC">
      <w:pPr>
        <w:pStyle w:val="a7"/>
        <w:widowControl w:val="0"/>
        <w:autoSpaceDE w:val="0"/>
        <w:autoSpaceDN w:val="0"/>
        <w:spacing w:after="0" w:line="240" w:lineRule="auto"/>
        <w:ind w:left="0" w:firstLine="709"/>
        <w:jc w:val="both"/>
        <w:rPr>
          <w:rFonts w:ascii="Times New Roman" w:hAnsi="Times New Roman"/>
          <w:sz w:val="24"/>
          <w:szCs w:val="24"/>
        </w:rPr>
      </w:pPr>
      <w:r w:rsidRPr="009678CD">
        <w:rPr>
          <w:rFonts w:ascii="Times New Roman" w:hAnsi="Times New Roman"/>
          <w:sz w:val="24"/>
          <w:szCs w:val="24"/>
        </w:rPr>
        <w:t>отдельных диагностических (лабораторных) исследований –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тестирования на выявление новой коронавирусной инфекции (COVID-19);</w:t>
      </w:r>
    </w:p>
    <w:p w14:paraId="1B12534D" w14:textId="77777777" w:rsidR="00244BAC" w:rsidRPr="009678CD" w:rsidRDefault="00244BAC" w:rsidP="00244BAC">
      <w:pPr>
        <w:pStyle w:val="a7"/>
        <w:widowControl w:val="0"/>
        <w:autoSpaceDE w:val="0"/>
        <w:autoSpaceDN w:val="0"/>
        <w:spacing w:after="0" w:line="240" w:lineRule="auto"/>
        <w:ind w:left="0" w:firstLine="709"/>
        <w:jc w:val="both"/>
        <w:rPr>
          <w:rFonts w:ascii="Times New Roman" w:hAnsi="Times New Roman"/>
          <w:sz w:val="24"/>
          <w:szCs w:val="24"/>
        </w:rPr>
      </w:pPr>
      <w:r w:rsidRPr="009678CD">
        <w:rPr>
          <w:rFonts w:ascii="Times New Roman" w:hAnsi="Times New Roman"/>
          <w:sz w:val="24"/>
          <w:szCs w:val="24"/>
        </w:rPr>
        <w:t>профилактических медицинских осмотров и диспансеризации, в том числе углубленной диспансеризации и диспансеризации для оценки репродуктивного здоровья женщин и мужчин;</w:t>
      </w:r>
    </w:p>
    <w:p w14:paraId="29127ED3" w14:textId="77777777" w:rsidR="00244BAC" w:rsidRPr="009678CD" w:rsidRDefault="00244BAC" w:rsidP="00244BAC">
      <w:pPr>
        <w:pStyle w:val="a7"/>
        <w:widowControl w:val="0"/>
        <w:autoSpaceDE w:val="0"/>
        <w:autoSpaceDN w:val="0"/>
        <w:spacing w:after="0" w:line="240" w:lineRule="auto"/>
        <w:ind w:left="0" w:firstLine="709"/>
        <w:jc w:val="both"/>
        <w:rPr>
          <w:rFonts w:ascii="Times New Roman" w:hAnsi="Times New Roman"/>
          <w:sz w:val="24"/>
          <w:szCs w:val="24"/>
        </w:rPr>
      </w:pPr>
      <w:r w:rsidRPr="009678CD">
        <w:rPr>
          <w:rFonts w:ascii="Times New Roman" w:hAnsi="Times New Roman"/>
          <w:sz w:val="24"/>
          <w:szCs w:val="24"/>
        </w:rPr>
        <w:t xml:space="preserve">диспансерного наблюдения отдельных категорий граждан из числа взрослого населения, включая диспансерное наблюдение работающих граждан и (или) обучающихся в образовательных </w:t>
      </w:r>
      <w:r w:rsidRPr="009678CD">
        <w:rPr>
          <w:rFonts w:ascii="Times New Roman" w:hAnsi="Times New Roman"/>
          <w:sz w:val="24"/>
          <w:szCs w:val="24"/>
        </w:rPr>
        <w:lastRenderedPageBreak/>
        <w:t>организациях;</w:t>
      </w:r>
    </w:p>
    <w:p w14:paraId="459833ED" w14:textId="77777777" w:rsidR="00244BAC" w:rsidRPr="009678CD" w:rsidRDefault="00244BAC" w:rsidP="00244BAC">
      <w:pPr>
        <w:pStyle w:val="a7"/>
        <w:widowControl w:val="0"/>
        <w:autoSpaceDE w:val="0"/>
        <w:autoSpaceDN w:val="0"/>
        <w:spacing w:after="0" w:line="240" w:lineRule="auto"/>
        <w:ind w:left="0" w:firstLine="709"/>
        <w:jc w:val="both"/>
        <w:rPr>
          <w:rFonts w:ascii="Times New Roman" w:hAnsi="Times New Roman"/>
          <w:sz w:val="24"/>
          <w:szCs w:val="24"/>
        </w:rPr>
      </w:pPr>
      <w:r w:rsidRPr="009678CD">
        <w:rPr>
          <w:rFonts w:ascii="Times New Roman" w:hAnsi="Times New Roman"/>
          <w:sz w:val="24"/>
          <w:szCs w:val="24"/>
        </w:rPr>
        <w:t>медицинской помощи по медицинской реабилитации (комплексное посещение).</w:t>
      </w:r>
    </w:p>
    <w:p w14:paraId="45A8A924" w14:textId="7CE88C88" w:rsidR="00545F28" w:rsidRPr="009678CD" w:rsidRDefault="00545F28" w:rsidP="00950095">
      <w:pPr>
        <w:widowControl w:val="0"/>
        <w:autoSpaceDE w:val="0"/>
        <w:autoSpaceDN w:val="0"/>
        <w:spacing w:after="0" w:line="240" w:lineRule="auto"/>
        <w:ind w:left="709"/>
        <w:jc w:val="both"/>
        <w:rPr>
          <w:rFonts w:ascii="Times New Roman" w:eastAsia="Times New Roman" w:hAnsi="Times New Roman"/>
          <w:sz w:val="24"/>
          <w:szCs w:val="24"/>
          <w:lang w:eastAsia="ru-RU"/>
        </w:rPr>
      </w:pPr>
    </w:p>
    <w:p w14:paraId="38E1DB7A" w14:textId="4BADB98D" w:rsidR="007101C0" w:rsidRPr="009678CD" w:rsidRDefault="007101C0" w:rsidP="00B9452E">
      <w:pPr>
        <w:widowControl w:val="0"/>
        <w:autoSpaceDE w:val="0"/>
        <w:autoSpaceDN w:val="0"/>
        <w:spacing w:after="0" w:line="240" w:lineRule="auto"/>
        <w:jc w:val="both"/>
        <w:rPr>
          <w:rFonts w:ascii="Times New Roman" w:eastAsia="Times New Roman" w:hAnsi="Times New Roman"/>
          <w:sz w:val="24"/>
          <w:szCs w:val="24"/>
          <w:lang w:eastAsia="ru-RU"/>
        </w:rPr>
      </w:pPr>
    </w:p>
    <w:p w14:paraId="6BC336B5" w14:textId="2BEA5FA0" w:rsidR="0045033E" w:rsidRPr="009678CD" w:rsidRDefault="0045033E" w:rsidP="00950095">
      <w:pPr>
        <w:widowControl w:val="0"/>
        <w:autoSpaceDE w:val="0"/>
        <w:autoSpaceDN w:val="0"/>
        <w:spacing w:after="0" w:line="240" w:lineRule="auto"/>
        <w:ind w:firstLine="709"/>
        <w:jc w:val="center"/>
        <w:outlineLvl w:val="2"/>
        <w:rPr>
          <w:rFonts w:ascii="Times New Roman" w:eastAsia="Times New Roman" w:hAnsi="Times New Roman"/>
          <w:b/>
          <w:sz w:val="24"/>
          <w:szCs w:val="24"/>
          <w:lang w:eastAsia="ru-RU"/>
        </w:rPr>
      </w:pPr>
      <w:r w:rsidRPr="009678CD">
        <w:rPr>
          <w:rFonts w:ascii="Times New Roman" w:hAnsi="Times New Roman"/>
          <w:b/>
          <w:sz w:val="24"/>
          <w:szCs w:val="24"/>
        </w:rPr>
        <w:t xml:space="preserve">2. Расчет объема финансового обеспечения </w:t>
      </w:r>
      <w:r w:rsidR="004664C8" w:rsidRPr="009678CD">
        <w:rPr>
          <w:rFonts w:ascii="Times New Roman" w:eastAsia="Times New Roman" w:hAnsi="Times New Roman"/>
          <w:b/>
          <w:sz w:val="24"/>
          <w:szCs w:val="24"/>
          <w:lang w:eastAsia="ru-RU"/>
        </w:rPr>
        <w:t>первичной медико-санитарной помощи в амбулаторных условиях</w:t>
      </w:r>
    </w:p>
    <w:p w14:paraId="4E1919C7" w14:textId="670BA238" w:rsidR="00C050C1" w:rsidRPr="009678CD" w:rsidRDefault="00C050C1" w:rsidP="001F4AAA">
      <w:pPr>
        <w:widowControl w:val="0"/>
        <w:autoSpaceDE w:val="0"/>
        <w:autoSpaceDN w:val="0"/>
        <w:spacing w:after="0" w:line="240" w:lineRule="auto"/>
        <w:ind w:firstLine="709"/>
        <w:jc w:val="center"/>
        <w:outlineLvl w:val="2"/>
        <w:rPr>
          <w:rFonts w:ascii="Times New Roman" w:eastAsia="Times New Roman" w:hAnsi="Times New Roman"/>
          <w:b/>
          <w:sz w:val="24"/>
          <w:szCs w:val="24"/>
          <w:lang w:eastAsia="ru-RU"/>
        </w:rPr>
      </w:pPr>
      <w:r w:rsidRPr="009678CD">
        <w:rPr>
          <w:rFonts w:ascii="Times New Roman" w:eastAsia="Times New Roman" w:hAnsi="Times New Roman"/>
          <w:b/>
          <w:sz w:val="24"/>
          <w:szCs w:val="24"/>
          <w:lang w:eastAsia="ru-RU"/>
        </w:rPr>
        <w:t xml:space="preserve">2.1. </w:t>
      </w:r>
      <w:r w:rsidR="001F4AAA" w:rsidRPr="009678CD">
        <w:rPr>
          <w:rFonts w:ascii="Times New Roman" w:hAnsi="Times New Roman"/>
          <w:b/>
          <w:sz w:val="24"/>
          <w:szCs w:val="24"/>
        </w:rPr>
        <w:t>Расчет объема средств на оплату медицинской помощи в амбулаторных условиях</w:t>
      </w:r>
    </w:p>
    <w:p w14:paraId="3B507A52" w14:textId="45CF2DA5" w:rsidR="00F16E81" w:rsidRPr="009678CD" w:rsidRDefault="00F16E81" w:rsidP="00ED76A1">
      <w:pPr>
        <w:pStyle w:val="af0"/>
        <w:spacing w:before="0" w:beforeAutospacing="0" w:after="0" w:afterAutospacing="0" w:line="180" w:lineRule="atLeast"/>
        <w:ind w:firstLine="540"/>
        <w:jc w:val="both"/>
      </w:pPr>
      <w:r w:rsidRPr="009678CD">
        <w:rPr>
          <w:bCs/>
        </w:rPr>
        <w:t>Средний размер финансового обеспечения медицинской помощи, определенный на основе нормативов объемов медицинской помощи и финансовых затрат на единицу объема медицинской помощи, установленных территориальной программой обязательного медицинского страхования  (</w:t>
      </w:r>
      <w:bookmarkStart w:id="0" w:name="_GoBack"/>
      <w:r w:rsidRPr="009678CD">
        <w:rPr>
          <w:noProof/>
          <w:position w:val="-9"/>
        </w:rPr>
        <w:drawing>
          <wp:inline distT="0" distB="0" distL="0" distR="0" wp14:anchorId="2D115D52" wp14:editId="0E35ECEE">
            <wp:extent cx="516890" cy="270510"/>
            <wp:effectExtent l="0" t="0" r="0" b="0"/>
            <wp:docPr id="3" name="Рисунок 3" descr="base_1_311739_3277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9" descr="base_1_311739_32778"/>
                    <pic:cNvPicPr preferRelativeResize="0">
                      <a:picLocks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16890" cy="270510"/>
                    </a:xfrm>
                    <a:prstGeom prst="rect">
                      <a:avLst/>
                    </a:prstGeom>
                    <a:noFill/>
                    <a:ln>
                      <a:noFill/>
                    </a:ln>
                  </pic:spPr>
                </pic:pic>
              </a:graphicData>
            </a:graphic>
          </wp:inline>
        </w:drawing>
      </w:r>
      <w:bookmarkEnd w:id="0"/>
      <w:r w:rsidRPr="009678CD">
        <w:rPr>
          <w:bCs/>
        </w:rPr>
        <w:t>),устанавливаемый в соответствии с Требованиями к структуре и содержанию тарифного соглашения, определяется по следующей формуле:</w:t>
      </w:r>
    </w:p>
    <w:p w14:paraId="4FBFA176" w14:textId="77777777" w:rsidR="00C050C1" w:rsidRPr="009678CD" w:rsidRDefault="00C050C1" w:rsidP="00950095">
      <w:pPr>
        <w:spacing w:after="0" w:line="240" w:lineRule="auto"/>
        <w:jc w:val="center"/>
        <w:rPr>
          <w:rFonts w:ascii="Times New Roman" w:eastAsia="Times New Roman" w:hAnsi="Times New Roman"/>
          <w:sz w:val="24"/>
          <w:szCs w:val="24"/>
          <w:lang w:eastAsia="ru-RU"/>
        </w:rPr>
      </w:pPr>
      <w:r w:rsidRPr="009678CD">
        <w:rPr>
          <w:rFonts w:ascii="Times New Roman" w:eastAsia="Times New Roman" w:hAnsi="Times New Roman"/>
          <w:noProof/>
          <w:sz w:val="24"/>
          <w:szCs w:val="24"/>
          <w:lang w:eastAsia="ru-RU"/>
        </w:rPr>
        <w:drawing>
          <wp:inline distT="0" distB="0" distL="0" distR="0" wp14:anchorId="541D48ED" wp14:editId="0283997F">
            <wp:extent cx="1428750" cy="561975"/>
            <wp:effectExtent l="0" t="0" r="0"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428750" cy="561975"/>
                    </a:xfrm>
                    <a:prstGeom prst="rect">
                      <a:avLst/>
                    </a:prstGeom>
                    <a:noFill/>
                    <a:ln>
                      <a:noFill/>
                    </a:ln>
                  </pic:spPr>
                </pic:pic>
              </a:graphicData>
            </a:graphic>
          </wp:inline>
        </w:drawing>
      </w:r>
      <w:r w:rsidRPr="009678CD">
        <w:rPr>
          <w:rFonts w:ascii="Times New Roman" w:eastAsia="Times New Roman" w:hAnsi="Times New Roman"/>
          <w:sz w:val="24"/>
          <w:szCs w:val="24"/>
          <w:lang w:eastAsia="ru-RU"/>
        </w:rPr>
        <w:t>, где:</w:t>
      </w:r>
    </w:p>
    <w:tbl>
      <w:tblPr>
        <w:tblStyle w:val="a8"/>
        <w:tblW w:w="0" w:type="auto"/>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17"/>
        <w:gridCol w:w="9138"/>
      </w:tblGrid>
      <w:tr w:rsidR="00C050C1" w:rsidRPr="009678CD" w14:paraId="57C5CB35" w14:textId="77777777" w:rsidTr="002437D6">
        <w:tc>
          <w:tcPr>
            <w:tcW w:w="1317" w:type="dxa"/>
          </w:tcPr>
          <w:p w14:paraId="35E109FC" w14:textId="77777777" w:rsidR="00C050C1" w:rsidRPr="009678CD" w:rsidRDefault="00C050C1" w:rsidP="00950095">
            <w:pPr>
              <w:widowControl w:val="0"/>
              <w:autoSpaceDE w:val="0"/>
              <w:autoSpaceDN w:val="0"/>
              <w:jc w:val="both"/>
              <w:rPr>
                <w:rFonts w:ascii="Times New Roman" w:eastAsia="Times New Roman" w:hAnsi="Times New Roman"/>
                <w:sz w:val="28"/>
                <w:szCs w:val="28"/>
                <w:vertAlign w:val="subscript"/>
                <w:lang w:eastAsia="ru-RU"/>
              </w:rPr>
            </w:pPr>
            <w:r w:rsidRPr="009678CD">
              <w:rPr>
                <w:rFonts w:ascii="Times New Roman" w:hAnsi="Times New Roman"/>
                <w:noProof/>
                <w:position w:val="-9"/>
                <w:sz w:val="24"/>
                <w:szCs w:val="24"/>
                <w:lang w:eastAsia="ru-RU"/>
              </w:rPr>
              <w:t>ОС</w:t>
            </w:r>
            <w:r w:rsidRPr="009678CD">
              <w:rPr>
                <w:rFonts w:ascii="Times New Roman" w:hAnsi="Times New Roman"/>
                <w:noProof/>
                <w:position w:val="-9"/>
                <w:sz w:val="24"/>
                <w:szCs w:val="24"/>
                <w:vertAlign w:val="subscript"/>
                <w:lang w:eastAsia="ru-RU"/>
              </w:rPr>
              <w:t>АМБ</w:t>
            </w:r>
          </w:p>
        </w:tc>
        <w:tc>
          <w:tcPr>
            <w:tcW w:w="9138" w:type="dxa"/>
          </w:tcPr>
          <w:p w14:paraId="1548D653" w14:textId="77777777" w:rsidR="00C050C1" w:rsidRPr="009678CD" w:rsidRDefault="00C050C1" w:rsidP="00950095">
            <w:pPr>
              <w:widowControl w:val="0"/>
              <w:autoSpaceDE w:val="0"/>
              <w:autoSpaceDN w:val="0"/>
              <w:jc w:val="both"/>
              <w:rPr>
                <w:rFonts w:ascii="Times New Roman" w:hAnsi="Times New Roman"/>
                <w:sz w:val="24"/>
                <w:szCs w:val="24"/>
              </w:rPr>
            </w:pPr>
            <w:r w:rsidRPr="009678CD">
              <w:rPr>
                <w:rFonts w:ascii="Times New Roman" w:hAnsi="Times New Roman"/>
                <w:sz w:val="24"/>
                <w:szCs w:val="24"/>
              </w:rPr>
              <w:t>объем средств на оплату медицинской помощи в амбулаторных условиях для медицинских организаций, участвующих в реализации территориальной программы обязательного медицинского страхования ХМАО-Югры;</w:t>
            </w:r>
          </w:p>
          <w:p w14:paraId="2652F676" w14:textId="77777777" w:rsidR="00C050C1" w:rsidRPr="009678CD" w:rsidRDefault="00C050C1" w:rsidP="00950095">
            <w:pPr>
              <w:widowControl w:val="0"/>
              <w:autoSpaceDE w:val="0"/>
              <w:autoSpaceDN w:val="0"/>
              <w:jc w:val="both"/>
              <w:rPr>
                <w:rFonts w:ascii="Times New Roman" w:eastAsia="Times New Roman" w:hAnsi="Times New Roman"/>
                <w:sz w:val="24"/>
                <w:szCs w:val="24"/>
                <w:lang w:eastAsia="ru-RU"/>
              </w:rPr>
            </w:pPr>
          </w:p>
        </w:tc>
      </w:tr>
      <w:tr w:rsidR="00C050C1" w:rsidRPr="009678CD" w14:paraId="1143BB20" w14:textId="77777777" w:rsidTr="002437D6">
        <w:tc>
          <w:tcPr>
            <w:tcW w:w="1317" w:type="dxa"/>
          </w:tcPr>
          <w:p w14:paraId="5A118EE3" w14:textId="77777777" w:rsidR="00C050C1" w:rsidRPr="009678CD" w:rsidRDefault="00C050C1" w:rsidP="00950095">
            <w:pPr>
              <w:widowControl w:val="0"/>
              <w:autoSpaceDE w:val="0"/>
              <w:autoSpaceDN w:val="0"/>
              <w:jc w:val="both"/>
              <w:rPr>
                <w:rFonts w:ascii="Times New Roman" w:hAnsi="Times New Roman"/>
                <w:sz w:val="24"/>
                <w:szCs w:val="24"/>
              </w:rPr>
            </w:pPr>
            <w:r w:rsidRPr="009678CD">
              <w:rPr>
                <w:rFonts w:ascii="Times New Roman" w:hAnsi="Times New Roman"/>
                <w:sz w:val="24"/>
                <w:szCs w:val="24"/>
              </w:rPr>
              <w:t>Чз</w:t>
            </w:r>
          </w:p>
        </w:tc>
        <w:tc>
          <w:tcPr>
            <w:tcW w:w="9138" w:type="dxa"/>
          </w:tcPr>
          <w:p w14:paraId="6EA3841C" w14:textId="77777777" w:rsidR="00C050C1" w:rsidRPr="009678CD" w:rsidRDefault="00C050C1" w:rsidP="00950095">
            <w:pPr>
              <w:widowControl w:val="0"/>
              <w:autoSpaceDE w:val="0"/>
              <w:autoSpaceDN w:val="0"/>
              <w:jc w:val="both"/>
              <w:rPr>
                <w:rFonts w:ascii="Times New Roman" w:hAnsi="Times New Roman"/>
                <w:sz w:val="24"/>
                <w:szCs w:val="24"/>
              </w:rPr>
            </w:pPr>
            <w:r w:rsidRPr="009678CD">
              <w:rPr>
                <w:rFonts w:ascii="Times New Roman" w:hAnsi="Times New Roman"/>
                <w:sz w:val="24"/>
                <w:szCs w:val="24"/>
              </w:rPr>
              <w:t>численность застрахованного населения ХМАО-Югры, человек.</w:t>
            </w:r>
          </w:p>
          <w:p w14:paraId="12102AB9" w14:textId="77777777" w:rsidR="00C050C1" w:rsidRPr="009678CD" w:rsidRDefault="00C050C1" w:rsidP="00950095">
            <w:pPr>
              <w:widowControl w:val="0"/>
              <w:autoSpaceDE w:val="0"/>
              <w:autoSpaceDN w:val="0"/>
              <w:jc w:val="both"/>
              <w:rPr>
                <w:rFonts w:ascii="Times New Roman" w:hAnsi="Times New Roman"/>
                <w:sz w:val="24"/>
                <w:szCs w:val="24"/>
              </w:rPr>
            </w:pPr>
          </w:p>
        </w:tc>
      </w:tr>
    </w:tbl>
    <w:p w14:paraId="6E6E6BC7" w14:textId="79445314" w:rsidR="00C050C1" w:rsidRPr="009678CD" w:rsidRDefault="00C050C1" w:rsidP="00950095">
      <w:pPr>
        <w:spacing w:after="0" w:line="240" w:lineRule="auto"/>
        <w:ind w:firstLine="540"/>
        <w:jc w:val="both"/>
        <w:rPr>
          <w:rFonts w:ascii="Times New Roman" w:eastAsia="Times New Roman" w:hAnsi="Times New Roman"/>
          <w:sz w:val="24"/>
          <w:szCs w:val="24"/>
          <w:lang w:eastAsia="ru-RU"/>
        </w:rPr>
      </w:pPr>
      <w:r w:rsidRPr="009678CD">
        <w:rPr>
          <w:rFonts w:ascii="Times New Roman" w:eastAsia="Times New Roman" w:hAnsi="Times New Roman"/>
          <w:sz w:val="24"/>
          <w:szCs w:val="24"/>
          <w:lang w:eastAsia="ru-RU"/>
        </w:rPr>
        <w:t xml:space="preserve">Общий объем средств на оплату медицинской помощи в амбулаторных условиях для медицинских организаций, участвующих в реализации территориальной программы обязательного медицинского страхования </w:t>
      </w:r>
      <w:r w:rsidR="00F16E81" w:rsidRPr="009678CD">
        <w:rPr>
          <w:rFonts w:ascii="Times New Roman" w:eastAsia="Times New Roman" w:hAnsi="Times New Roman"/>
          <w:sz w:val="24"/>
          <w:szCs w:val="24"/>
          <w:lang w:eastAsia="ru-RU"/>
        </w:rPr>
        <w:t>ХМАО-Югры</w:t>
      </w:r>
      <w:r w:rsidRPr="009678CD">
        <w:rPr>
          <w:rFonts w:ascii="Times New Roman" w:eastAsia="Times New Roman" w:hAnsi="Times New Roman"/>
          <w:sz w:val="24"/>
          <w:szCs w:val="24"/>
          <w:lang w:eastAsia="ru-RU"/>
        </w:rPr>
        <w:t xml:space="preserve">, определяется на основе нормативов объемов медицинской помощи и финансовых затрат на единицу объема медицинской помощи, установленных территориальной программой обязательного медицинского страхования, по следующей формуле: </w:t>
      </w:r>
    </w:p>
    <w:p w14:paraId="1D299121" w14:textId="77777777" w:rsidR="00C050C1" w:rsidRPr="009678CD" w:rsidRDefault="00C050C1" w:rsidP="00950095">
      <w:pPr>
        <w:widowControl w:val="0"/>
        <w:autoSpaceDE w:val="0"/>
        <w:autoSpaceDN w:val="0"/>
        <w:spacing w:after="0" w:line="240" w:lineRule="auto"/>
        <w:ind w:firstLine="709"/>
        <w:jc w:val="both"/>
        <w:rPr>
          <w:rFonts w:ascii="Times New Roman" w:eastAsia="Times New Roman" w:hAnsi="Times New Roman"/>
          <w:sz w:val="24"/>
          <w:szCs w:val="24"/>
          <w:lang w:eastAsia="ru-RU"/>
        </w:rPr>
      </w:pPr>
    </w:p>
    <w:p w14:paraId="1F2CEF94" w14:textId="77777777" w:rsidR="00801183" w:rsidRPr="009678CD" w:rsidRDefault="00AD1704" w:rsidP="00950095">
      <w:pPr>
        <w:jc w:val="center"/>
        <w:rPr>
          <w:rFonts w:ascii="Times New Roman" w:eastAsia="Times New Roman" w:hAnsi="Times New Roman"/>
          <w:sz w:val="24"/>
          <w:szCs w:val="24"/>
          <w:lang w:eastAsia="ru-RU"/>
        </w:rPr>
      </w:pPr>
      <m:oMath>
        <m:sSub>
          <m:sSubPr>
            <m:ctrlPr>
              <w:rPr>
                <w:rFonts w:ascii="Cambria Math" w:hAnsi="Cambria Math"/>
              </w:rPr>
            </m:ctrlPr>
          </m:sSubPr>
          <m:e>
            <m:r>
              <m:rPr>
                <m:sty m:val="p"/>
              </m:rPr>
              <w:rPr>
                <w:rFonts w:ascii="Cambria Math" w:hAnsi="Cambria Math"/>
                <w:sz w:val="24"/>
              </w:rPr>
              <m:t>ОС</m:t>
            </m:r>
          </m:e>
          <m:sub>
            <m:r>
              <m:rPr>
                <m:sty m:val="p"/>
              </m:rPr>
              <w:rPr>
                <w:rFonts w:ascii="Cambria Math" w:hAnsi="Cambria Math"/>
                <w:sz w:val="24"/>
              </w:rPr>
              <m:t>АМБ</m:t>
            </m:r>
          </m:sub>
        </m:sSub>
        <m:r>
          <w:rPr>
            <w:rFonts w:ascii="Cambria Math" w:hAnsi="Cambria Math"/>
            <w:sz w:val="24"/>
          </w:rPr>
          <m:t>=</m:t>
        </m:r>
        <m:d>
          <m:dPr>
            <m:ctrlPr>
              <w:rPr>
                <w:rFonts w:ascii="Cambria Math" w:hAnsi="Cambria Math"/>
              </w:rPr>
            </m:ctrlPr>
          </m:dPr>
          <m:e>
            <m:sSub>
              <m:sSubPr>
                <m:ctrlPr>
                  <w:rPr>
                    <w:rFonts w:ascii="Cambria Math" w:hAnsi="Cambria Math"/>
                  </w:rPr>
                </m:ctrlPr>
              </m:sSubPr>
              <m:e>
                <m:r>
                  <m:rPr>
                    <m:sty m:val="p"/>
                  </m:rPr>
                  <w:rPr>
                    <w:rFonts w:ascii="Cambria Math" w:hAnsi="Cambria Math"/>
                    <w:sz w:val="24"/>
                  </w:rPr>
                  <m:t>Но</m:t>
                </m:r>
              </m:e>
              <m:sub>
                <m:r>
                  <m:rPr>
                    <m:sty m:val="p"/>
                  </m:rPr>
                  <w:rPr>
                    <w:rFonts w:ascii="Cambria Math" w:hAnsi="Cambria Math"/>
                    <w:sz w:val="24"/>
                  </w:rPr>
                  <m:t>ПМО</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Нфз</m:t>
                </m:r>
              </m:e>
              <m:sub>
                <m:r>
                  <m:rPr>
                    <m:sty m:val="p"/>
                  </m:rPr>
                  <w:rPr>
                    <w:rFonts w:ascii="Cambria Math" w:hAnsi="Cambria Math"/>
                    <w:sz w:val="24"/>
                  </w:rPr>
                  <m:t>ПМО</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Но</m:t>
                </m:r>
              </m:e>
              <m:sub>
                <m:r>
                  <m:rPr>
                    <m:sty m:val="p"/>
                  </m:rPr>
                  <w:rPr>
                    <w:rFonts w:ascii="Cambria Math" w:hAnsi="Cambria Math"/>
                    <w:sz w:val="24"/>
                  </w:rPr>
                  <m:t>ДИСП</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Нфз</m:t>
                </m:r>
              </m:e>
              <m:sub>
                <m:r>
                  <m:rPr>
                    <m:sty m:val="p"/>
                  </m:rPr>
                  <w:rPr>
                    <w:rFonts w:ascii="Cambria Math" w:hAnsi="Cambria Math"/>
                    <w:sz w:val="24"/>
                  </w:rPr>
                  <m:t>ДИСП</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Но</m:t>
                </m:r>
              </m:e>
              <m:sub>
                <m:r>
                  <m:rPr>
                    <m:sty m:val="p"/>
                  </m:rPr>
                  <w:rPr>
                    <w:rFonts w:ascii="Cambria Math" w:hAnsi="Cambria Math"/>
                    <w:sz w:val="24"/>
                  </w:rPr>
                  <m:t>ИЦ</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Нфз</m:t>
                </m:r>
              </m:e>
              <m:sub>
                <m:r>
                  <m:rPr>
                    <m:sty m:val="p"/>
                  </m:rPr>
                  <w:rPr>
                    <w:rFonts w:ascii="Cambria Math" w:hAnsi="Cambria Math"/>
                    <w:sz w:val="24"/>
                  </w:rPr>
                  <m:t>ИЦ</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Но</m:t>
                </m:r>
              </m:e>
              <m:sub>
                <m:r>
                  <m:rPr>
                    <m:sty m:val="p"/>
                  </m:rPr>
                  <w:rPr>
                    <w:rFonts w:ascii="Cambria Math" w:hAnsi="Cambria Math"/>
                    <w:sz w:val="24"/>
                  </w:rPr>
                  <m:t>ОЗ</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Нфз</m:t>
                </m:r>
              </m:e>
              <m:sub>
                <m:r>
                  <m:rPr>
                    <m:sty m:val="p"/>
                  </m:rPr>
                  <w:rPr>
                    <w:rFonts w:ascii="Cambria Math" w:hAnsi="Cambria Math"/>
                    <w:sz w:val="24"/>
                  </w:rPr>
                  <m:t>ОЗ</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Но</m:t>
                </m:r>
              </m:e>
              <m:sub>
                <m:r>
                  <m:rPr>
                    <m:sty m:val="p"/>
                  </m:rPr>
                  <w:rPr>
                    <w:rFonts w:ascii="Cambria Math" w:hAnsi="Cambria Math"/>
                    <w:sz w:val="24"/>
                  </w:rPr>
                  <m:t>НЕОТЛ</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Нфз</m:t>
                </m:r>
              </m:e>
              <m:sub>
                <m:r>
                  <m:rPr>
                    <m:sty m:val="p"/>
                  </m:rPr>
                  <w:rPr>
                    <w:rFonts w:ascii="Cambria Math" w:hAnsi="Cambria Math"/>
                    <w:sz w:val="24"/>
                  </w:rPr>
                  <m:t>НЕОТЛ</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Но</m:t>
                </m:r>
              </m:e>
              <m:sub>
                <m:r>
                  <m:rPr>
                    <m:sty m:val="p"/>
                  </m:rPr>
                  <w:rPr>
                    <w:rFonts w:ascii="Cambria Math" w:hAnsi="Cambria Math"/>
                    <w:sz w:val="24"/>
                  </w:rPr>
                  <m:t>МР</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Нфз</m:t>
                </m:r>
              </m:e>
              <m:sub>
                <m:r>
                  <m:rPr>
                    <m:sty m:val="p"/>
                  </m:rPr>
                  <w:rPr>
                    <w:rFonts w:ascii="Cambria Math" w:hAnsi="Cambria Math"/>
                    <w:sz w:val="24"/>
                  </w:rPr>
                  <m:t>МР</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Но</m:t>
                </m:r>
              </m:e>
              <m:sub>
                <m:r>
                  <m:rPr>
                    <m:sty m:val="p"/>
                  </m:rPr>
                  <w:rPr>
                    <w:rFonts w:ascii="Cambria Math" w:hAnsi="Cambria Math"/>
                    <w:sz w:val="24"/>
                  </w:rPr>
                  <m:t>ДН</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Нфз</m:t>
                </m:r>
              </m:e>
              <m:sub>
                <m:r>
                  <m:rPr>
                    <m:sty m:val="p"/>
                  </m:rPr>
                  <w:rPr>
                    <w:rFonts w:ascii="Cambria Math" w:hAnsi="Cambria Math"/>
                    <w:sz w:val="24"/>
                  </w:rPr>
                  <m:t>ДН</m:t>
                </m:r>
              </m:sub>
            </m:sSub>
          </m:e>
        </m:d>
        <m:r>
          <w:rPr>
            <w:rFonts w:ascii="Cambria Math" w:hAnsi="Cambria Math"/>
            <w:sz w:val="24"/>
          </w:rPr>
          <m:t>×</m:t>
        </m:r>
        <m:sSub>
          <m:sSubPr>
            <m:ctrlPr>
              <w:rPr>
                <w:rFonts w:ascii="Cambria Math" w:hAnsi="Cambria Math"/>
              </w:rPr>
            </m:ctrlPr>
          </m:sSubPr>
          <m:e>
            <m:r>
              <w:rPr>
                <w:rFonts w:ascii="Cambria Math" w:hAnsi="Cambria Math"/>
                <w:sz w:val="24"/>
              </w:rPr>
              <m:t>Ч</m:t>
            </m:r>
          </m:e>
          <m:sub>
            <m:r>
              <w:rPr>
                <w:rFonts w:ascii="Cambria Math" w:hAnsi="Cambria Math"/>
                <w:sz w:val="24"/>
              </w:rPr>
              <m:t>З</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ОС</m:t>
            </m:r>
          </m:e>
          <m:sub>
            <m:r>
              <m:rPr>
                <m:sty m:val="p"/>
              </m:rPr>
              <w:rPr>
                <w:rFonts w:ascii="Cambria Math" w:hAnsi="Cambria Math"/>
                <w:sz w:val="24"/>
              </w:rPr>
              <m:t>МТР</m:t>
            </m:r>
          </m:sub>
        </m:sSub>
      </m:oMath>
      <w:r w:rsidR="00801183" w:rsidRPr="009678CD">
        <w:rPr>
          <w:rFonts w:ascii="Times New Roman" w:eastAsia="Times New Roman" w:hAnsi="Times New Roman"/>
          <w:sz w:val="24"/>
          <w:szCs w:val="24"/>
          <w:lang w:eastAsia="ru-RU"/>
        </w:rPr>
        <w:t>, где:</w:t>
      </w: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1587"/>
        <w:gridCol w:w="8681"/>
      </w:tblGrid>
      <w:tr w:rsidR="00801183" w:rsidRPr="009678CD" w14:paraId="67238741" w14:textId="77777777" w:rsidTr="00B9452E">
        <w:tc>
          <w:tcPr>
            <w:tcW w:w="1587" w:type="dxa"/>
            <w:tcBorders>
              <w:top w:val="nil"/>
              <w:left w:val="nil"/>
              <w:bottom w:val="nil"/>
              <w:right w:val="nil"/>
            </w:tcBorders>
            <w:tcMar>
              <w:top w:w="102" w:type="dxa"/>
              <w:left w:w="62" w:type="dxa"/>
              <w:bottom w:w="102" w:type="dxa"/>
              <w:right w:w="62" w:type="dxa"/>
            </w:tcMar>
          </w:tcPr>
          <w:p w14:paraId="19EFB5D1" w14:textId="77777777" w:rsidR="00801183" w:rsidRPr="009678CD" w:rsidRDefault="00AD1704" w:rsidP="00950095">
            <w:pPr>
              <w:pStyle w:val="ConsPlusNormal"/>
              <w:jc w:val="center"/>
              <w:rPr>
                <w:rFonts w:ascii="Times New Roman" w:hAnsi="Times New Roman"/>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Но</m:t>
                    </m:r>
                  </m:e>
                  <m:sub>
                    <m:r>
                      <m:rPr>
                        <m:sty m:val="p"/>
                      </m:rPr>
                      <w:rPr>
                        <w:rFonts w:ascii="Cambria Math" w:hAnsi="Cambria Math"/>
                        <w:sz w:val="24"/>
                        <w:szCs w:val="24"/>
                      </w:rPr>
                      <m:t>ПМО</m:t>
                    </m:r>
                  </m:sub>
                </m:sSub>
              </m:oMath>
            </m:oMathPara>
          </w:p>
        </w:tc>
        <w:tc>
          <w:tcPr>
            <w:tcW w:w="8681" w:type="dxa"/>
            <w:tcBorders>
              <w:top w:val="nil"/>
              <w:left w:val="nil"/>
              <w:bottom w:val="nil"/>
              <w:right w:val="nil"/>
            </w:tcBorders>
            <w:tcMar>
              <w:top w:w="102" w:type="dxa"/>
              <w:left w:w="62" w:type="dxa"/>
              <w:bottom w:w="102" w:type="dxa"/>
              <w:right w:w="62" w:type="dxa"/>
            </w:tcMar>
          </w:tcPr>
          <w:p w14:paraId="1C1EDD7B" w14:textId="77777777" w:rsidR="00801183" w:rsidRPr="009678CD" w:rsidRDefault="00801183" w:rsidP="00950095">
            <w:pPr>
              <w:pStyle w:val="ConsPlusNormal"/>
              <w:jc w:val="both"/>
              <w:rPr>
                <w:rFonts w:ascii="Times New Roman" w:hAnsi="Times New Roman"/>
                <w:color w:val="000000" w:themeColor="text1"/>
                <w:sz w:val="24"/>
                <w:szCs w:val="24"/>
              </w:rPr>
            </w:pPr>
            <w:r w:rsidRPr="009678CD">
              <w:rPr>
                <w:rFonts w:ascii="Times New Roman" w:hAnsi="Times New Roman"/>
                <w:color w:val="000000" w:themeColor="text1"/>
                <w:sz w:val="24"/>
                <w:szCs w:val="24"/>
              </w:rPr>
              <w:t>средний норматив объема медицинской помощи, оказываемой в амбулаторных условиях, для проведения профилактических медицинских осмотров, установленный Территориальной программой государственных гарантий в части базовой программы, посещений;</w:t>
            </w:r>
          </w:p>
        </w:tc>
      </w:tr>
      <w:tr w:rsidR="00801183" w:rsidRPr="009678CD" w14:paraId="192AD771" w14:textId="77777777" w:rsidTr="00B9452E">
        <w:tc>
          <w:tcPr>
            <w:tcW w:w="1587" w:type="dxa"/>
            <w:tcBorders>
              <w:top w:val="nil"/>
              <w:left w:val="nil"/>
              <w:bottom w:val="nil"/>
              <w:right w:val="nil"/>
            </w:tcBorders>
            <w:tcMar>
              <w:top w:w="102" w:type="dxa"/>
              <w:left w:w="62" w:type="dxa"/>
              <w:bottom w:w="102" w:type="dxa"/>
              <w:right w:w="62" w:type="dxa"/>
            </w:tcMar>
          </w:tcPr>
          <w:p w14:paraId="5908C511" w14:textId="77777777" w:rsidR="00801183" w:rsidRPr="009678CD" w:rsidRDefault="00AD1704" w:rsidP="00950095">
            <w:pPr>
              <w:pStyle w:val="ConsPlusNormal"/>
              <w:jc w:val="center"/>
              <w:rPr>
                <w:rFonts w:ascii="Times New Roman" w:hAnsi="Times New Roman"/>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Но</m:t>
                    </m:r>
                  </m:e>
                  <m:sub>
                    <m:r>
                      <m:rPr>
                        <m:sty m:val="p"/>
                      </m:rPr>
                      <w:rPr>
                        <w:rFonts w:ascii="Cambria Math" w:hAnsi="Cambria Math"/>
                        <w:sz w:val="24"/>
                        <w:szCs w:val="24"/>
                      </w:rPr>
                      <m:t>ДИСП</m:t>
                    </m:r>
                  </m:sub>
                </m:sSub>
              </m:oMath>
            </m:oMathPara>
          </w:p>
        </w:tc>
        <w:tc>
          <w:tcPr>
            <w:tcW w:w="8681" w:type="dxa"/>
            <w:tcBorders>
              <w:top w:val="nil"/>
              <w:left w:val="nil"/>
              <w:bottom w:val="nil"/>
              <w:right w:val="nil"/>
            </w:tcBorders>
            <w:tcMar>
              <w:top w:w="102" w:type="dxa"/>
              <w:left w:w="62" w:type="dxa"/>
              <w:bottom w:w="102" w:type="dxa"/>
              <w:right w:w="62" w:type="dxa"/>
            </w:tcMar>
          </w:tcPr>
          <w:p w14:paraId="407D1210" w14:textId="77777777" w:rsidR="00801183" w:rsidRPr="009678CD" w:rsidRDefault="00801183" w:rsidP="00950095">
            <w:pPr>
              <w:pStyle w:val="ConsPlusNormal"/>
              <w:jc w:val="both"/>
              <w:rPr>
                <w:rFonts w:ascii="Times New Roman" w:hAnsi="Times New Roman"/>
                <w:color w:val="000000" w:themeColor="text1"/>
                <w:sz w:val="24"/>
                <w:szCs w:val="24"/>
              </w:rPr>
            </w:pPr>
            <w:r w:rsidRPr="009678CD">
              <w:rPr>
                <w:rFonts w:ascii="Times New Roman" w:hAnsi="Times New Roman"/>
                <w:color w:val="000000" w:themeColor="text1"/>
                <w:sz w:val="24"/>
                <w:szCs w:val="24"/>
              </w:rPr>
              <w:t>средний норматив объема медицинской помощи, оказываемой в амбулаторных условиях, для проведения диспансеризации, установленный Территориальной программой государственных гарантий в части базовой программы, посещений;</w:t>
            </w:r>
          </w:p>
        </w:tc>
      </w:tr>
      <w:tr w:rsidR="00801183" w:rsidRPr="009678CD" w14:paraId="290C492C" w14:textId="77777777" w:rsidTr="00B9452E">
        <w:tc>
          <w:tcPr>
            <w:tcW w:w="1587" w:type="dxa"/>
            <w:tcBorders>
              <w:top w:val="nil"/>
              <w:left w:val="nil"/>
              <w:bottom w:val="nil"/>
              <w:right w:val="nil"/>
            </w:tcBorders>
            <w:tcMar>
              <w:top w:w="102" w:type="dxa"/>
              <w:left w:w="62" w:type="dxa"/>
              <w:bottom w:w="102" w:type="dxa"/>
              <w:right w:w="62" w:type="dxa"/>
            </w:tcMar>
          </w:tcPr>
          <w:p w14:paraId="1B97C58C" w14:textId="77777777" w:rsidR="00801183" w:rsidRPr="009678CD" w:rsidRDefault="00AD1704" w:rsidP="00950095">
            <w:pPr>
              <w:pStyle w:val="ConsPlusNormal"/>
              <w:jc w:val="center"/>
              <w:rPr>
                <w:rFonts w:ascii="Times New Roman" w:hAnsi="Times New Roman"/>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Но</m:t>
                    </m:r>
                  </m:e>
                  <m:sub>
                    <m:r>
                      <m:rPr>
                        <m:sty m:val="p"/>
                      </m:rPr>
                      <w:rPr>
                        <w:rFonts w:ascii="Cambria Math" w:hAnsi="Cambria Math"/>
                        <w:sz w:val="24"/>
                        <w:szCs w:val="24"/>
                      </w:rPr>
                      <m:t>ИЦ</m:t>
                    </m:r>
                  </m:sub>
                </m:sSub>
              </m:oMath>
            </m:oMathPara>
          </w:p>
        </w:tc>
        <w:tc>
          <w:tcPr>
            <w:tcW w:w="8681" w:type="dxa"/>
            <w:tcBorders>
              <w:top w:val="nil"/>
              <w:left w:val="nil"/>
              <w:bottom w:val="nil"/>
              <w:right w:val="nil"/>
            </w:tcBorders>
            <w:tcMar>
              <w:top w:w="102" w:type="dxa"/>
              <w:left w:w="62" w:type="dxa"/>
              <w:bottom w:w="102" w:type="dxa"/>
              <w:right w:w="62" w:type="dxa"/>
            </w:tcMar>
          </w:tcPr>
          <w:p w14:paraId="288247E1" w14:textId="77777777" w:rsidR="00801183" w:rsidRPr="009678CD" w:rsidRDefault="00801183" w:rsidP="00950095">
            <w:pPr>
              <w:pStyle w:val="ConsPlusNormal"/>
              <w:jc w:val="both"/>
              <w:rPr>
                <w:rFonts w:ascii="Times New Roman" w:hAnsi="Times New Roman"/>
                <w:color w:val="000000" w:themeColor="text1"/>
                <w:sz w:val="24"/>
                <w:szCs w:val="24"/>
              </w:rPr>
            </w:pPr>
            <w:r w:rsidRPr="009678CD">
              <w:rPr>
                <w:rFonts w:ascii="Times New Roman" w:hAnsi="Times New Roman"/>
                <w:color w:val="000000" w:themeColor="text1"/>
                <w:sz w:val="24"/>
                <w:szCs w:val="24"/>
              </w:rPr>
              <w:t>средний норматив объема медицинской помощи, оказываемой в амбулаторных условиях, для посещений с иными целями, установленный Территориальной программой государственных гарантий в части базовой программы, посещений;</w:t>
            </w:r>
          </w:p>
        </w:tc>
      </w:tr>
      <w:tr w:rsidR="00801183" w:rsidRPr="009678CD" w14:paraId="338585FA" w14:textId="77777777" w:rsidTr="00B9452E">
        <w:tc>
          <w:tcPr>
            <w:tcW w:w="1587" w:type="dxa"/>
            <w:tcBorders>
              <w:top w:val="nil"/>
              <w:left w:val="nil"/>
              <w:bottom w:val="nil"/>
              <w:right w:val="nil"/>
            </w:tcBorders>
            <w:tcMar>
              <w:top w:w="102" w:type="dxa"/>
              <w:left w:w="62" w:type="dxa"/>
              <w:bottom w:w="102" w:type="dxa"/>
              <w:right w:w="62" w:type="dxa"/>
            </w:tcMar>
          </w:tcPr>
          <w:p w14:paraId="575FECEF" w14:textId="77777777" w:rsidR="00801183" w:rsidRPr="009678CD" w:rsidRDefault="00AD1704" w:rsidP="00950095">
            <w:pPr>
              <w:pStyle w:val="ConsPlusNormal"/>
              <w:jc w:val="center"/>
              <w:rPr>
                <w:rFonts w:ascii="Times New Roman" w:hAnsi="Times New Roman"/>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Но</m:t>
                    </m:r>
                  </m:e>
                  <m:sub>
                    <m:r>
                      <m:rPr>
                        <m:sty m:val="p"/>
                      </m:rPr>
                      <w:rPr>
                        <w:rFonts w:ascii="Cambria Math" w:hAnsi="Cambria Math"/>
                        <w:sz w:val="24"/>
                        <w:szCs w:val="24"/>
                      </w:rPr>
                      <m:t>ОЗ</m:t>
                    </m:r>
                  </m:sub>
                </m:sSub>
              </m:oMath>
            </m:oMathPara>
          </w:p>
        </w:tc>
        <w:tc>
          <w:tcPr>
            <w:tcW w:w="8681" w:type="dxa"/>
            <w:tcBorders>
              <w:top w:val="nil"/>
              <w:left w:val="nil"/>
              <w:bottom w:val="nil"/>
              <w:right w:val="nil"/>
            </w:tcBorders>
            <w:tcMar>
              <w:top w:w="102" w:type="dxa"/>
              <w:left w:w="62" w:type="dxa"/>
              <w:bottom w:w="102" w:type="dxa"/>
              <w:right w:w="62" w:type="dxa"/>
            </w:tcMar>
          </w:tcPr>
          <w:p w14:paraId="16115F66" w14:textId="77777777" w:rsidR="00801183" w:rsidRPr="009678CD" w:rsidRDefault="00801183" w:rsidP="00950095">
            <w:pPr>
              <w:pStyle w:val="ConsPlusNormal"/>
              <w:jc w:val="both"/>
              <w:rPr>
                <w:rFonts w:ascii="Times New Roman" w:hAnsi="Times New Roman"/>
                <w:color w:val="000000" w:themeColor="text1"/>
                <w:sz w:val="24"/>
                <w:szCs w:val="24"/>
              </w:rPr>
            </w:pPr>
            <w:r w:rsidRPr="009678CD">
              <w:rPr>
                <w:rFonts w:ascii="Times New Roman" w:hAnsi="Times New Roman"/>
                <w:color w:val="000000" w:themeColor="text1"/>
                <w:sz w:val="24"/>
                <w:szCs w:val="24"/>
              </w:rPr>
              <w:t>средний норматив объема медицинской помощи, оказываемой в амбулаторных условиях в связи с заболеваниями, установленный Территориальной программой государственных гарантий в части базовой программы, обращений;</w:t>
            </w:r>
          </w:p>
        </w:tc>
      </w:tr>
      <w:tr w:rsidR="00801183" w:rsidRPr="009678CD" w14:paraId="3C25EAB2" w14:textId="77777777" w:rsidTr="00B9452E">
        <w:tc>
          <w:tcPr>
            <w:tcW w:w="1587" w:type="dxa"/>
            <w:tcBorders>
              <w:top w:val="nil"/>
              <w:left w:val="nil"/>
              <w:bottom w:val="nil"/>
              <w:right w:val="nil"/>
            </w:tcBorders>
            <w:tcMar>
              <w:top w:w="102" w:type="dxa"/>
              <w:left w:w="62" w:type="dxa"/>
              <w:bottom w:w="102" w:type="dxa"/>
              <w:right w:w="62" w:type="dxa"/>
            </w:tcMar>
          </w:tcPr>
          <w:p w14:paraId="24718AF5" w14:textId="77777777" w:rsidR="00801183" w:rsidRPr="009678CD" w:rsidRDefault="00AD1704" w:rsidP="00950095">
            <w:pPr>
              <w:pStyle w:val="ConsPlusNormal"/>
              <w:jc w:val="center"/>
              <w:rPr>
                <w:rFonts w:ascii="Times New Roman" w:hAnsi="Times New Roman"/>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Но</m:t>
                    </m:r>
                  </m:e>
                  <m:sub>
                    <m:r>
                      <m:rPr>
                        <m:sty m:val="p"/>
                      </m:rPr>
                      <w:rPr>
                        <w:rFonts w:ascii="Cambria Math" w:hAnsi="Cambria Math"/>
                        <w:sz w:val="24"/>
                        <w:szCs w:val="24"/>
                      </w:rPr>
                      <m:t>НЕОТЛ</m:t>
                    </m:r>
                  </m:sub>
                </m:sSub>
              </m:oMath>
            </m:oMathPara>
          </w:p>
        </w:tc>
        <w:tc>
          <w:tcPr>
            <w:tcW w:w="8681" w:type="dxa"/>
            <w:tcBorders>
              <w:top w:val="nil"/>
              <w:left w:val="nil"/>
              <w:bottom w:val="nil"/>
              <w:right w:val="nil"/>
            </w:tcBorders>
            <w:tcMar>
              <w:top w:w="102" w:type="dxa"/>
              <w:left w:w="62" w:type="dxa"/>
              <w:bottom w:w="102" w:type="dxa"/>
              <w:right w:w="62" w:type="dxa"/>
            </w:tcMar>
          </w:tcPr>
          <w:p w14:paraId="32ECA941" w14:textId="77777777" w:rsidR="00801183" w:rsidRPr="009678CD" w:rsidRDefault="00801183" w:rsidP="00950095">
            <w:pPr>
              <w:pStyle w:val="ConsPlusNormal"/>
              <w:jc w:val="both"/>
              <w:rPr>
                <w:rFonts w:ascii="Times New Roman" w:hAnsi="Times New Roman"/>
                <w:color w:val="000000" w:themeColor="text1"/>
                <w:sz w:val="24"/>
                <w:szCs w:val="24"/>
              </w:rPr>
            </w:pPr>
            <w:r w:rsidRPr="009678CD">
              <w:rPr>
                <w:rFonts w:ascii="Times New Roman" w:hAnsi="Times New Roman"/>
                <w:color w:val="000000" w:themeColor="text1"/>
                <w:sz w:val="24"/>
                <w:szCs w:val="24"/>
              </w:rPr>
              <w:t xml:space="preserve">средний норматив объема медицинской помощи, оказываемой в амбулаторных условиях в неотложной форме, установленный Территориальной программой </w:t>
            </w:r>
            <w:r w:rsidRPr="009678CD">
              <w:rPr>
                <w:rFonts w:ascii="Times New Roman" w:hAnsi="Times New Roman"/>
                <w:color w:val="000000" w:themeColor="text1"/>
                <w:sz w:val="24"/>
                <w:szCs w:val="24"/>
              </w:rPr>
              <w:lastRenderedPageBreak/>
              <w:t>государственных гарантий в части базовой программы, посещений;</w:t>
            </w:r>
          </w:p>
        </w:tc>
      </w:tr>
      <w:tr w:rsidR="00801183" w:rsidRPr="009678CD" w14:paraId="261B89D0" w14:textId="77777777" w:rsidTr="00B9452E">
        <w:tc>
          <w:tcPr>
            <w:tcW w:w="1587" w:type="dxa"/>
            <w:tcBorders>
              <w:top w:val="nil"/>
              <w:left w:val="nil"/>
              <w:bottom w:val="nil"/>
              <w:right w:val="nil"/>
            </w:tcBorders>
            <w:tcMar>
              <w:top w:w="102" w:type="dxa"/>
              <w:left w:w="62" w:type="dxa"/>
              <w:bottom w:w="102" w:type="dxa"/>
              <w:right w:w="62" w:type="dxa"/>
            </w:tcMar>
          </w:tcPr>
          <w:p w14:paraId="15A97E77" w14:textId="77777777" w:rsidR="00801183" w:rsidRPr="009678CD" w:rsidRDefault="00AD1704" w:rsidP="00950095">
            <w:pPr>
              <w:pStyle w:val="ConsPlusNormal"/>
              <w:jc w:val="center"/>
              <w:rPr>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Но</m:t>
                    </m:r>
                  </m:e>
                  <m:sub>
                    <m:r>
                      <m:rPr>
                        <m:sty m:val="p"/>
                      </m:rPr>
                      <w:rPr>
                        <w:rFonts w:ascii="Cambria Math" w:hAnsi="Cambria Math"/>
                        <w:sz w:val="24"/>
                        <w:szCs w:val="24"/>
                      </w:rPr>
                      <m:t>МР</m:t>
                    </m:r>
                  </m:sub>
                </m:sSub>
              </m:oMath>
            </m:oMathPara>
          </w:p>
        </w:tc>
        <w:tc>
          <w:tcPr>
            <w:tcW w:w="8681" w:type="dxa"/>
            <w:tcBorders>
              <w:top w:val="nil"/>
              <w:left w:val="nil"/>
              <w:bottom w:val="nil"/>
              <w:right w:val="nil"/>
            </w:tcBorders>
            <w:tcMar>
              <w:top w:w="102" w:type="dxa"/>
              <w:left w:w="62" w:type="dxa"/>
              <w:bottom w:w="102" w:type="dxa"/>
              <w:right w:w="62" w:type="dxa"/>
            </w:tcMar>
          </w:tcPr>
          <w:p w14:paraId="22655FDE" w14:textId="77777777" w:rsidR="00801183" w:rsidRPr="009678CD" w:rsidRDefault="00801183" w:rsidP="00950095">
            <w:pPr>
              <w:pStyle w:val="ConsPlusNormal"/>
              <w:jc w:val="both"/>
              <w:rPr>
                <w:rFonts w:ascii="Times New Roman" w:hAnsi="Times New Roman"/>
                <w:color w:val="000000" w:themeColor="text1"/>
                <w:sz w:val="24"/>
                <w:szCs w:val="24"/>
              </w:rPr>
            </w:pPr>
            <w:r w:rsidRPr="009678CD">
              <w:rPr>
                <w:rFonts w:ascii="Times New Roman" w:hAnsi="Times New Roman"/>
                <w:color w:val="000000" w:themeColor="text1"/>
                <w:sz w:val="24"/>
                <w:szCs w:val="24"/>
              </w:rPr>
              <w:t xml:space="preserve">средний норматив объема медицинской помощи, оказываемой в амбулаторных условиях, для обращения по заболеванию при оказании медицинской помощи </w:t>
            </w:r>
            <w:r w:rsidRPr="009678CD">
              <w:rPr>
                <w:rFonts w:ascii="Times New Roman" w:hAnsi="Times New Roman"/>
                <w:color w:val="000000" w:themeColor="text1"/>
                <w:sz w:val="24"/>
                <w:szCs w:val="24"/>
              </w:rPr>
              <w:br/>
              <w:t>по профилю «Медицинская реабилитация», установленный Территориальной программой государственных гарантий в части базовой программы, комплексных посещений;</w:t>
            </w:r>
          </w:p>
        </w:tc>
      </w:tr>
      <w:tr w:rsidR="00801183" w:rsidRPr="009678CD" w14:paraId="0EB50AF8" w14:textId="77777777" w:rsidTr="00B9452E">
        <w:tc>
          <w:tcPr>
            <w:tcW w:w="1587" w:type="dxa"/>
            <w:tcBorders>
              <w:top w:val="nil"/>
              <w:left w:val="nil"/>
              <w:bottom w:val="nil"/>
              <w:right w:val="nil"/>
            </w:tcBorders>
            <w:tcMar>
              <w:top w:w="102" w:type="dxa"/>
              <w:left w:w="62" w:type="dxa"/>
              <w:bottom w:w="102" w:type="dxa"/>
              <w:right w:w="62" w:type="dxa"/>
            </w:tcMar>
          </w:tcPr>
          <w:p w14:paraId="0982B2F4" w14:textId="77777777" w:rsidR="00801183" w:rsidRPr="009678CD" w:rsidRDefault="00AD1704" w:rsidP="00950095">
            <w:pPr>
              <w:pStyle w:val="ConsPlusNormal"/>
              <w:jc w:val="center"/>
              <w:rPr>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Но</m:t>
                    </m:r>
                  </m:e>
                  <m:sub>
                    <m:r>
                      <m:rPr>
                        <m:sty m:val="p"/>
                      </m:rPr>
                      <w:rPr>
                        <w:rFonts w:ascii="Cambria Math" w:hAnsi="Cambria Math"/>
                        <w:sz w:val="24"/>
                        <w:szCs w:val="24"/>
                      </w:rPr>
                      <m:t>ДН</m:t>
                    </m:r>
                  </m:sub>
                </m:sSub>
              </m:oMath>
            </m:oMathPara>
          </w:p>
        </w:tc>
        <w:tc>
          <w:tcPr>
            <w:tcW w:w="8681" w:type="dxa"/>
            <w:tcBorders>
              <w:top w:val="nil"/>
              <w:left w:val="nil"/>
              <w:bottom w:val="nil"/>
              <w:right w:val="nil"/>
            </w:tcBorders>
            <w:tcMar>
              <w:top w:w="102" w:type="dxa"/>
              <w:left w:w="62" w:type="dxa"/>
              <w:bottom w:w="102" w:type="dxa"/>
              <w:right w:w="62" w:type="dxa"/>
            </w:tcMar>
          </w:tcPr>
          <w:p w14:paraId="7617EB91" w14:textId="77777777" w:rsidR="00801183" w:rsidRPr="009678CD" w:rsidRDefault="00801183" w:rsidP="00950095">
            <w:pPr>
              <w:pStyle w:val="ConsPlusNormal"/>
              <w:jc w:val="both"/>
              <w:rPr>
                <w:rFonts w:ascii="Times New Roman" w:hAnsi="Times New Roman"/>
                <w:color w:val="000000" w:themeColor="text1"/>
                <w:sz w:val="24"/>
                <w:szCs w:val="24"/>
              </w:rPr>
            </w:pPr>
            <w:r w:rsidRPr="009678CD">
              <w:rPr>
                <w:rFonts w:ascii="Times New Roman" w:hAnsi="Times New Roman"/>
                <w:color w:val="000000" w:themeColor="text1"/>
                <w:sz w:val="24"/>
                <w:szCs w:val="24"/>
              </w:rPr>
              <w:t>средний норматив объема медицинской помощи, оказываемой в амбулаторных условиях, для диспансерного наблюдения, установленный Территориальной программой государственных гарантий в части базовой программы, комплексных посещений;</w:t>
            </w:r>
          </w:p>
        </w:tc>
      </w:tr>
      <w:tr w:rsidR="00801183" w:rsidRPr="009678CD" w14:paraId="6C0F2CA4" w14:textId="77777777" w:rsidTr="00B9452E">
        <w:tc>
          <w:tcPr>
            <w:tcW w:w="1587" w:type="dxa"/>
            <w:tcBorders>
              <w:top w:val="nil"/>
              <w:left w:val="nil"/>
              <w:bottom w:val="nil"/>
              <w:right w:val="nil"/>
            </w:tcBorders>
            <w:tcMar>
              <w:top w:w="102" w:type="dxa"/>
              <w:left w:w="62" w:type="dxa"/>
              <w:bottom w:w="102" w:type="dxa"/>
              <w:right w:w="62" w:type="dxa"/>
            </w:tcMar>
          </w:tcPr>
          <w:p w14:paraId="52729825" w14:textId="77777777" w:rsidR="00801183" w:rsidRPr="009678CD" w:rsidRDefault="00AD1704" w:rsidP="00950095">
            <w:pPr>
              <w:pStyle w:val="ConsPlusNormal"/>
              <w:jc w:val="center"/>
              <w:rPr>
                <w:rFonts w:ascii="Times New Roman" w:hAnsi="Times New Roman"/>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Нфз</m:t>
                    </m:r>
                  </m:e>
                  <m:sub>
                    <m:r>
                      <m:rPr>
                        <m:sty m:val="p"/>
                      </m:rPr>
                      <w:rPr>
                        <w:rFonts w:ascii="Cambria Math" w:hAnsi="Cambria Math"/>
                        <w:sz w:val="24"/>
                        <w:szCs w:val="24"/>
                      </w:rPr>
                      <m:t>ПМО</m:t>
                    </m:r>
                  </m:sub>
                </m:sSub>
              </m:oMath>
            </m:oMathPara>
          </w:p>
        </w:tc>
        <w:tc>
          <w:tcPr>
            <w:tcW w:w="8681" w:type="dxa"/>
            <w:tcBorders>
              <w:top w:val="nil"/>
              <w:left w:val="nil"/>
              <w:bottom w:val="nil"/>
              <w:right w:val="nil"/>
            </w:tcBorders>
            <w:tcMar>
              <w:top w:w="102" w:type="dxa"/>
              <w:left w:w="62" w:type="dxa"/>
              <w:bottom w:w="102" w:type="dxa"/>
              <w:right w:w="62" w:type="dxa"/>
            </w:tcMar>
          </w:tcPr>
          <w:p w14:paraId="1143AB4C" w14:textId="77777777" w:rsidR="00801183" w:rsidRPr="009678CD" w:rsidRDefault="00801183" w:rsidP="00950095">
            <w:pPr>
              <w:pStyle w:val="ConsPlusNormal"/>
              <w:jc w:val="both"/>
              <w:rPr>
                <w:rFonts w:ascii="Times New Roman" w:hAnsi="Times New Roman"/>
                <w:color w:val="000000" w:themeColor="text1"/>
                <w:sz w:val="24"/>
                <w:szCs w:val="24"/>
              </w:rPr>
            </w:pPr>
            <w:r w:rsidRPr="009678CD">
              <w:rPr>
                <w:rFonts w:ascii="Times New Roman" w:hAnsi="Times New Roman"/>
                <w:color w:val="000000" w:themeColor="text1"/>
                <w:sz w:val="24"/>
                <w:szCs w:val="24"/>
              </w:rPr>
              <w:t>средний норматив финансовых затрат на единицу объема медицинской помощи, оказываемой в амбулаторных условиях, для проведения профилактических медицинских осмотров, установленный Территориальной программой государственных гарантий в части базовой программы, рублей;</w:t>
            </w:r>
          </w:p>
        </w:tc>
      </w:tr>
      <w:tr w:rsidR="00801183" w:rsidRPr="009678CD" w14:paraId="514D007B" w14:textId="77777777" w:rsidTr="00B9452E">
        <w:tc>
          <w:tcPr>
            <w:tcW w:w="1587" w:type="dxa"/>
            <w:tcBorders>
              <w:top w:val="nil"/>
              <w:left w:val="nil"/>
              <w:bottom w:val="nil"/>
              <w:right w:val="nil"/>
            </w:tcBorders>
            <w:tcMar>
              <w:top w:w="102" w:type="dxa"/>
              <w:left w:w="62" w:type="dxa"/>
              <w:bottom w:w="102" w:type="dxa"/>
              <w:right w:w="62" w:type="dxa"/>
            </w:tcMar>
          </w:tcPr>
          <w:p w14:paraId="1D308BF6" w14:textId="77777777" w:rsidR="00801183" w:rsidRPr="009678CD" w:rsidRDefault="00AD1704" w:rsidP="00950095">
            <w:pPr>
              <w:pStyle w:val="ConsPlusNormal"/>
              <w:jc w:val="center"/>
              <w:rPr>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Нфз</m:t>
                    </m:r>
                  </m:e>
                  <m:sub>
                    <m:r>
                      <m:rPr>
                        <m:sty m:val="p"/>
                      </m:rPr>
                      <w:rPr>
                        <w:rFonts w:ascii="Cambria Math" w:hAnsi="Cambria Math"/>
                        <w:sz w:val="24"/>
                        <w:szCs w:val="24"/>
                      </w:rPr>
                      <m:t>ДИСП</m:t>
                    </m:r>
                  </m:sub>
                </m:sSub>
              </m:oMath>
            </m:oMathPara>
          </w:p>
        </w:tc>
        <w:tc>
          <w:tcPr>
            <w:tcW w:w="8681" w:type="dxa"/>
            <w:tcBorders>
              <w:top w:val="nil"/>
              <w:left w:val="nil"/>
              <w:bottom w:val="nil"/>
              <w:right w:val="nil"/>
            </w:tcBorders>
            <w:tcMar>
              <w:top w:w="102" w:type="dxa"/>
              <w:left w:w="62" w:type="dxa"/>
              <w:bottom w:w="102" w:type="dxa"/>
              <w:right w:w="62" w:type="dxa"/>
            </w:tcMar>
          </w:tcPr>
          <w:p w14:paraId="6A7623EC" w14:textId="77777777" w:rsidR="00801183" w:rsidRPr="009678CD" w:rsidRDefault="00801183" w:rsidP="00950095">
            <w:pPr>
              <w:pStyle w:val="ConsPlusNormal"/>
              <w:jc w:val="both"/>
              <w:rPr>
                <w:rFonts w:ascii="Times New Roman" w:hAnsi="Times New Roman"/>
                <w:color w:val="000000" w:themeColor="text1"/>
                <w:sz w:val="24"/>
                <w:szCs w:val="24"/>
              </w:rPr>
            </w:pPr>
            <w:r w:rsidRPr="009678CD">
              <w:rPr>
                <w:rFonts w:ascii="Times New Roman" w:hAnsi="Times New Roman"/>
                <w:color w:val="000000" w:themeColor="text1"/>
                <w:sz w:val="24"/>
                <w:szCs w:val="24"/>
              </w:rPr>
              <w:t>средний норматив финансовых затрат на единицу объема медицинской помощи, оказываемой в амбулаторных условиях, для проведения диспансеризации, установленный Территориальной программой государственных гарантий в части базовой программы, рублей;</w:t>
            </w:r>
          </w:p>
        </w:tc>
      </w:tr>
      <w:tr w:rsidR="00801183" w:rsidRPr="009678CD" w14:paraId="22789CEF" w14:textId="77777777" w:rsidTr="00B9452E">
        <w:tc>
          <w:tcPr>
            <w:tcW w:w="1587" w:type="dxa"/>
            <w:tcBorders>
              <w:top w:val="nil"/>
              <w:left w:val="nil"/>
              <w:bottom w:val="nil"/>
              <w:right w:val="nil"/>
            </w:tcBorders>
            <w:tcMar>
              <w:top w:w="102" w:type="dxa"/>
              <w:left w:w="62" w:type="dxa"/>
              <w:bottom w:w="102" w:type="dxa"/>
              <w:right w:w="62" w:type="dxa"/>
            </w:tcMar>
          </w:tcPr>
          <w:p w14:paraId="1218502B" w14:textId="77777777" w:rsidR="00801183" w:rsidRPr="009678CD" w:rsidRDefault="00AD1704" w:rsidP="00950095">
            <w:pPr>
              <w:pStyle w:val="ConsPlusNormal"/>
              <w:jc w:val="center"/>
              <w:rPr>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Нфз</m:t>
                    </m:r>
                  </m:e>
                  <m:sub>
                    <m:r>
                      <m:rPr>
                        <m:sty m:val="p"/>
                      </m:rPr>
                      <w:rPr>
                        <w:rFonts w:ascii="Cambria Math" w:hAnsi="Cambria Math"/>
                        <w:sz w:val="24"/>
                        <w:szCs w:val="24"/>
                      </w:rPr>
                      <m:t>ИЦ</m:t>
                    </m:r>
                  </m:sub>
                </m:sSub>
              </m:oMath>
            </m:oMathPara>
          </w:p>
        </w:tc>
        <w:tc>
          <w:tcPr>
            <w:tcW w:w="8681" w:type="dxa"/>
            <w:tcBorders>
              <w:top w:val="nil"/>
              <w:left w:val="nil"/>
              <w:bottom w:val="nil"/>
              <w:right w:val="nil"/>
            </w:tcBorders>
            <w:tcMar>
              <w:top w:w="102" w:type="dxa"/>
              <w:left w:w="62" w:type="dxa"/>
              <w:bottom w:w="102" w:type="dxa"/>
              <w:right w:w="62" w:type="dxa"/>
            </w:tcMar>
          </w:tcPr>
          <w:p w14:paraId="49C84129" w14:textId="77777777" w:rsidR="00801183" w:rsidRPr="009678CD" w:rsidRDefault="00801183" w:rsidP="00950095">
            <w:pPr>
              <w:pStyle w:val="ConsPlusNormal"/>
              <w:jc w:val="both"/>
              <w:rPr>
                <w:rFonts w:ascii="Times New Roman" w:hAnsi="Times New Roman"/>
                <w:color w:val="000000" w:themeColor="text1"/>
                <w:sz w:val="24"/>
                <w:szCs w:val="24"/>
              </w:rPr>
            </w:pPr>
            <w:r w:rsidRPr="009678CD">
              <w:rPr>
                <w:rFonts w:ascii="Times New Roman" w:hAnsi="Times New Roman"/>
                <w:color w:val="000000" w:themeColor="text1"/>
                <w:sz w:val="24"/>
                <w:szCs w:val="24"/>
              </w:rPr>
              <w:t>средний норматив финансовых затрат на единицу объема медицинской помощи, оказываемой в амбулаторных условиях, для посещений с иными целями, установленный Территориальной программой государственных гарантий в части базовой программы, рублей;</w:t>
            </w:r>
          </w:p>
        </w:tc>
      </w:tr>
      <w:tr w:rsidR="00801183" w:rsidRPr="009678CD" w14:paraId="1CEC2985" w14:textId="77777777" w:rsidTr="00B9452E">
        <w:tc>
          <w:tcPr>
            <w:tcW w:w="1587" w:type="dxa"/>
            <w:tcBorders>
              <w:top w:val="nil"/>
              <w:left w:val="nil"/>
              <w:bottom w:val="nil"/>
              <w:right w:val="nil"/>
            </w:tcBorders>
            <w:tcMar>
              <w:top w:w="102" w:type="dxa"/>
              <w:left w:w="62" w:type="dxa"/>
              <w:bottom w:w="102" w:type="dxa"/>
              <w:right w:w="62" w:type="dxa"/>
            </w:tcMar>
          </w:tcPr>
          <w:p w14:paraId="08294AE7" w14:textId="77777777" w:rsidR="00801183" w:rsidRPr="009678CD" w:rsidRDefault="00AD1704" w:rsidP="00950095">
            <w:pPr>
              <w:pStyle w:val="ConsPlusNormal"/>
              <w:jc w:val="center"/>
              <w:rPr>
                <w:rFonts w:ascii="Times New Roman" w:hAnsi="Times New Roman"/>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Нфз</m:t>
                    </m:r>
                  </m:e>
                  <m:sub>
                    <m:r>
                      <m:rPr>
                        <m:sty m:val="p"/>
                      </m:rPr>
                      <w:rPr>
                        <w:rFonts w:ascii="Cambria Math" w:hAnsi="Cambria Math"/>
                        <w:sz w:val="24"/>
                        <w:szCs w:val="24"/>
                      </w:rPr>
                      <m:t>ОЗ</m:t>
                    </m:r>
                  </m:sub>
                </m:sSub>
              </m:oMath>
            </m:oMathPara>
          </w:p>
        </w:tc>
        <w:tc>
          <w:tcPr>
            <w:tcW w:w="8681" w:type="dxa"/>
            <w:tcBorders>
              <w:top w:val="nil"/>
              <w:left w:val="nil"/>
              <w:bottom w:val="nil"/>
              <w:right w:val="nil"/>
            </w:tcBorders>
            <w:tcMar>
              <w:top w:w="102" w:type="dxa"/>
              <w:left w:w="62" w:type="dxa"/>
              <w:bottom w:w="102" w:type="dxa"/>
              <w:right w:w="62" w:type="dxa"/>
            </w:tcMar>
          </w:tcPr>
          <w:p w14:paraId="332B3DBC" w14:textId="77777777" w:rsidR="00801183" w:rsidRPr="009678CD" w:rsidRDefault="00801183" w:rsidP="00950095">
            <w:pPr>
              <w:pStyle w:val="ConsPlusNormal"/>
              <w:jc w:val="both"/>
              <w:rPr>
                <w:rFonts w:ascii="Times New Roman" w:hAnsi="Times New Roman"/>
                <w:color w:val="000000" w:themeColor="text1"/>
                <w:sz w:val="24"/>
                <w:szCs w:val="24"/>
              </w:rPr>
            </w:pPr>
            <w:r w:rsidRPr="009678CD">
              <w:rPr>
                <w:rFonts w:ascii="Times New Roman" w:hAnsi="Times New Roman"/>
                <w:color w:val="000000" w:themeColor="text1"/>
                <w:sz w:val="24"/>
                <w:szCs w:val="24"/>
              </w:rPr>
              <w:t>средний норматив финансовых затрат на единицу объема медицинской помощи, оказываемой в амбулаторных условиях в связи с заболеваниями, установленный Территориальной программой государственных гарантий в части базовой программы, рублей;</w:t>
            </w:r>
          </w:p>
        </w:tc>
      </w:tr>
      <w:tr w:rsidR="00801183" w:rsidRPr="009678CD" w14:paraId="721B0013" w14:textId="77777777" w:rsidTr="00B9452E">
        <w:tc>
          <w:tcPr>
            <w:tcW w:w="1587" w:type="dxa"/>
            <w:tcBorders>
              <w:top w:val="nil"/>
              <w:left w:val="nil"/>
              <w:bottom w:val="nil"/>
              <w:right w:val="nil"/>
            </w:tcBorders>
            <w:tcMar>
              <w:top w:w="102" w:type="dxa"/>
              <w:left w:w="62" w:type="dxa"/>
              <w:bottom w:w="102" w:type="dxa"/>
              <w:right w:w="62" w:type="dxa"/>
            </w:tcMar>
          </w:tcPr>
          <w:p w14:paraId="2B018D16" w14:textId="77777777" w:rsidR="00801183" w:rsidRPr="009678CD" w:rsidRDefault="00AD1704" w:rsidP="00950095">
            <w:pPr>
              <w:pStyle w:val="ConsPlusNormal"/>
              <w:jc w:val="center"/>
              <w:rPr>
                <w:rFonts w:ascii="Times New Roman" w:hAnsi="Times New Roman"/>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Нфз</m:t>
                    </m:r>
                  </m:e>
                  <m:sub>
                    <m:r>
                      <m:rPr>
                        <m:sty m:val="p"/>
                      </m:rPr>
                      <w:rPr>
                        <w:rFonts w:ascii="Cambria Math" w:hAnsi="Cambria Math"/>
                        <w:sz w:val="24"/>
                        <w:szCs w:val="24"/>
                      </w:rPr>
                      <m:t>НЕОТЛ</m:t>
                    </m:r>
                  </m:sub>
                </m:sSub>
              </m:oMath>
            </m:oMathPara>
          </w:p>
        </w:tc>
        <w:tc>
          <w:tcPr>
            <w:tcW w:w="8681" w:type="dxa"/>
            <w:tcBorders>
              <w:top w:val="nil"/>
              <w:left w:val="nil"/>
              <w:bottom w:val="nil"/>
              <w:right w:val="nil"/>
            </w:tcBorders>
            <w:tcMar>
              <w:top w:w="102" w:type="dxa"/>
              <w:left w:w="62" w:type="dxa"/>
              <w:bottom w:w="102" w:type="dxa"/>
              <w:right w:w="62" w:type="dxa"/>
            </w:tcMar>
          </w:tcPr>
          <w:p w14:paraId="758E608D" w14:textId="77777777" w:rsidR="00801183" w:rsidRPr="009678CD" w:rsidRDefault="00801183" w:rsidP="00950095">
            <w:pPr>
              <w:pStyle w:val="ConsPlusNormal"/>
              <w:jc w:val="both"/>
              <w:rPr>
                <w:rFonts w:ascii="Times New Roman" w:hAnsi="Times New Roman"/>
                <w:color w:val="000000" w:themeColor="text1"/>
                <w:sz w:val="24"/>
                <w:szCs w:val="24"/>
              </w:rPr>
            </w:pPr>
            <w:r w:rsidRPr="009678CD">
              <w:rPr>
                <w:rFonts w:ascii="Times New Roman" w:hAnsi="Times New Roman"/>
                <w:color w:val="000000" w:themeColor="text1"/>
                <w:sz w:val="24"/>
                <w:szCs w:val="24"/>
              </w:rPr>
              <w:t>средний норматив финансовых затрат на единицу объема медицинской помощи, оказываемой в амбулаторных условиях в неотложной форме, установленный Территориальной программой государственных гарантий в части базовой программы, рублей;</w:t>
            </w:r>
          </w:p>
        </w:tc>
      </w:tr>
      <w:tr w:rsidR="00801183" w:rsidRPr="009678CD" w14:paraId="259410D8" w14:textId="77777777" w:rsidTr="00B9452E">
        <w:tc>
          <w:tcPr>
            <w:tcW w:w="1587" w:type="dxa"/>
            <w:tcBorders>
              <w:top w:val="nil"/>
              <w:left w:val="nil"/>
              <w:bottom w:val="nil"/>
              <w:right w:val="nil"/>
            </w:tcBorders>
            <w:tcMar>
              <w:top w:w="102" w:type="dxa"/>
              <w:left w:w="62" w:type="dxa"/>
              <w:bottom w:w="102" w:type="dxa"/>
              <w:right w:w="62" w:type="dxa"/>
            </w:tcMar>
          </w:tcPr>
          <w:p w14:paraId="10DEC6AD" w14:textId="77777777" w:rsidR="00801183" w:rsidRPr="009678CD" w:rsidRDefault="00AD1704" w:rsidP="00950095">
            <w:pPr>
              <w:pStyle w:val="ConsPlusNormal"/>
              <w:jc w:val="center"/>
              <w:rPr>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Нфз</m:t>
                    </m:r>
                  </m:e>
                  <m:sub>
                    <m:r>
                      <m:rPr>
                        <m:sty m:val="p"/>
                      </m:rPr>
                      <w:rPr>
                        <w:rFonts w:ascii="Cambria Math" w:hAnsi="Cambria Math"/>
                        <w:sz w:val="24"/>
                        <w:szCs w:val="24"/>
                      </w:rPr>
                      <m:t>МР</m:t>
                    </m:r>
                  </m:sub>
                </m:sSub>
              </m:oMath>
            </m:oMathPara>
          </w:p>
        </w:tc>
        <w:tc>
          <w:tcPr>
            <w:tcW w:w="8681" w:type="dxa"/>
            <w:tcBorders>
              <w:top w:val="nil"/>
              <w:left w:val="nil"/>
              <w:bottom w:val="nil"/>
              <w:right w:val="nil"/>
            </w:tcBorders>
            <w:tcMar>
              <w:top w:w="102" w:type="dxa"/>
              <w:left w:w="62" w:type="dxa"/>
              <w:bottom w:w="102" w:type="dxa"/>
              <w:right w:w="62" w:type="dxa"/>
            </w:tcMar>
          </w:tcPr>
          <w:p w14:paraId="4D78925E" w14:textId="77777777" w:rsidR="00801183" w:rsidRPr="009678CD" w:rsidRDefault="00801183" w:rsidP="00950095">
            <w:pPr>
              <w:pStyle w:val="ConsPlusNormal"/>
              <w:spacing w:line="300" w:lineRule="exact"/>
              <w:jc w:val="both"/>
              <w:rPr>
                <w:rFonts w:ascii="Times New Roman" w:hAnsi="Times New Roman"/>
                <w:color w:val="000000" w:themeColor="text1"/>
                <w:sz w:val="24"/>
                <w:szCs w:val="24"/>
              </w:rPr>
            </w:pPr>
            <w:r w:rsidRPr="009678CD">
              <w:rPr>
                <w:rFonts w:ascii="Times New Roman" w:hAnsi="Times New Roman"/>
                <w:color w:val="000000" w:themeColor="text1"/>
                <w:sz w:val="24"/>
                <w:szCs w:val="24"/>
              </w:rPr>
              <w:t>средний норматив финансовых затрат на единицу объема медицинской помощи, оказываемой в амбулаторных условиях, для обращения по заболеванию при оказании медицинской помощи по профилю «Медицинская реабилитация», установленный Территориальной программой государственных гарантий в части базовой программы, рублей;</w:t>
            </w:r>
          </w:p>
        </w:tc>
      </w:tr>
      <w:tr w:rsidR="00801183" w:rsidRPr="009678CD" w14:paraId="02D15364" w14:textId="77777777" w:rsidTr="00B9452E">
        <w:tc>
          <w:tcPr>
            <w:tcW w:w="1587" w:type="dxa"/>
            <w:tcBorders>
              <w:top w:val="nil"/>
              <w:left w:val="nil"/>
              <w:bottom w:val="nil"/>
              <w:right w:val="nil"/>
            </w:tcBorders>
            <w:tcMar>
              <w:top w:w="102" w:type="dxa"/>
              <w:left w:w="62" w:type="dxa"/>
              <w:bottom w:w="102" w:type="dxa"/>
              <w:right w:w="62" w:type="dxa"/>
            </w:tcMar>
          </w:tcPr>
          <w:p w14:paraId="3C56E923" w14:textId="77777777" w:rsidR="00801183" w:rsidRPr="009678CD" w:rsidRDefault="00AD1704" w:rsidP="00950095">
            <w:pPr>
              <w:pStyle w:val="ConsPlusNormal"/>
              <w:jc w:val="center"/>
              <w:rPr>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Нфз</m:t>
                    </m:r>
                  </m:e>
                  <m:sub>
                    <m:r>
                      <m:rPr>
                        <m:sty m:val="p"/>
                      </m:rPr>
                      <w:rPr>
                        <w:rFonts w:ascii="Cambria Math" w:hAnsi="Cambria Math"/>
                        <w:sz w:val="24"/>
                        <w:szCs w:val="24"/>
                      </w:rPr>
                      <m:t>ДН</m:t>
                    </m:r>
                  </m:sub>
                </m:sSub>
              </m:oMath>
            </m:oMathPara>
          </w:p>
        </w:tc>
        <w:tc>
          <w:tcPr>
            <w:tcW w:w="8681" w:type="dxa"/>
            <w:tcBorders>
              <w:top w:val="nil"/>
              <w:left w:val="nil"/>
              <w:bottom w:val="nil"/>
              <w:right w:val="nil"/>
            </w:tcBorders>
            <w:tcMar>
              <w:top w:w="102" w:type="dxa"/>
              <w:left w:w="62" w:type="dxa"/>
              <w:bottom w:w="102" w:type="dxa"/>
              <w:right w:w="62" w:type="dxa"/>
            </w:tcMar>
          </w:tcPr>
          <w:p w14:paraId="6D3AC62B" w14:textId="77777777" w:rsidR="00801183" w:rsidRPr="009678CD" w:rsidRDefault="00801183" w:rsidP="00950095">
            <w:pPr>
              <w:pStyle w:val="ConsPlusNormal"/>
              <w:spacing w:line="300" w:lineRule="exact"/>
              <w:jc w:val="both"/>
              <w:rPr>
                <w:rFonts w:ascii="Times New Roman" w:hAnsi="Times New Roman"/>
                <w:color w:val="000000" w:themeColor="text1"/>
                <w:sz w:val="24"/>
                <w:szCs w:val="24"/>
              </w:rPr>
            </w:pPr>
            <w:r w:rsidRPr="009678CD">
              <w:rPr>
                <w:rFonts w:ascii="Times New Roman" w:hAnsi="Times New Roman"/>
                <w:color w:val="000000" w:themeColor="text1"/>
                <w:sz w:val="24"/>
                <w:szCs w:val="24"/>
              </w:rPr>
              <w:t>средний норматив финансовых затрат на единицу объема медицинской помощи, оказываемой в амбулаторных условиях, для диспансерного наблюдения, установленный Территориальной программой государственных гарантий в части базовой программы, рублей;</w:t>
            </w:r>
          </w:p>
        </w:tc>
      </w:tr>
      <w:tr w:rsidR="00801183" w:rsidRPr="009678CD" w14:paraId="20D471F5" w14:textId="77777777" w:rsidTr="00B9452E">
        <w:tc>
          <w:tcPr>
            <w:tcW w:w="1587" w:type="dxa"/>
            <w:tcBorders>
              <w:top w:val="nil"/>
              <w:left w:val="nil"/>
              <w:bottom w:val="nil"/>
              <w:right w:val="nil"/>
            </w:tcBorders>
            <w:tcMar>
              <w:top w:w="102" w:type="dxa"/>
              <w:left w:w="62" w:type="dxa"/>
              <w:bottom w:w="102" w:type="dxa"/>
              <w:right w:w="62" w:type="dxa"/>
            </w:tcMar>
          </w:tcPr>
          <w:p w14:paraId="3378C8DE" w14:textId="77777777" w:rsidR="00801183" w:rsidRPr="009678CD" w:rsidRDefault="00AD1704" w:rsidP="00950095">
            <w:pPr>
              <w:pStyle w:val="ConsPlusNormal"/>
              <w:jc w:val="center"/>
              <w:rPr>
                <w:rFonts w:ascii="Times New Roman" w:hAnsi="Times New Roman"/>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ОС</m:t>
                    </m:r>
                  </m:e>
                  <m:sub>
                    <m:r>
                      <m:rPr>
                        <m:sty m:val="p"/>
                      </m:rPr>
                      <w:rPr>
                        <w:rFonts w:ascii="Cambria Math" w:hAnsi="Cambria Math"/>
                        <w:sz w:val="24"/>
                        <w:szCs w:val="24"/>
                      </w:rPr>
                      <m:t>МТР</m:t>
                    </m:r>
                  </m:sub>
                </m:sSub>
              </m:oMath>
            </m:oMathPara>
          </w:p>
        </w:tc>
        <w:tc>
          <w:tcPr>
            <w:tcW w:w="8681" w:type="dxa"/>
            <w:tcBorders>
              <w:top w:val="nil"/>
              <w:left w:val="nil"/>
              <w:bottom w:val="nil"/>
              <w:right w:val="nil"/>
            </w:tcBorders>
            <w:tcMar>
              <w:top w:w="102" w:type="dxa"/>
              <w:left w:w="62" w:type="dxa"/>
              <w:bottom w:w="102" w:type="dxa"/>
              <w:right w:w="62" w:type="dxa"/>
            </w:tcMar>
          </w:tcPr>
          <w:p w14:paraId="3BBEC691" w14:textId="77777777" w:rsidR="00801183" w:rsidRPr="009678CD" w:rsidRDefault="00801183" w:rsidP="00950095">
            <w:pPr>
              <w:pStyle w:val="ConsPlusNormal"/>
              <w:spacing w:line="300" w:lineRule="exact"/>
              <w:jc w:val="both"/>
              <w:rPr>
                <w:rFonts w:ascii="Times New Roman" w:hAnsi="Times New Roman"/>
                <w:color w:val="000000" w:themeColor="text1"/>
                <w:sz w:val="24"/>
                <w:szCs w:val="24"/>
              </w:rPr>
            </w:pPr>
            <w:r w:rsidRPr="009678CD">
              <w:rPr>
                <w:rFonts w:ascii="Times New Roman" w:hAnsi="Times New Roman"/>
                <w:color w:val="000000" w:themeColor="text1"/>
                <w:sz w:val="24"/>
                <w:szCs w:val="24"/>
              </w:rPr>
              <w:t>объем средств, направляемых на оплату медицинской помощи, оказываемой в амбулаторных условиях и оплачиваемой за единицу объема медицинской помощи застрахованным лицам за пределами ХМАО-Югры, на территории которого выдан полис обязательного медицинского страхования, рублей;</w:t>
            </w:r>
          </w:p>
        </w:tc>
      </w:tr>
    </w:tbl>
    <w:p w14:paraId="08B46CAD" w14:textId="77777777" w:rsidR="00C050C1" w:rsidRPr="009678CD" w:rsidRDefault="00C050C1" w:rsidP="00950095">
      <w:pPr>
        <w:widowControl w:val="0"/>
        <w:pBdr>
          <w:top w:val="nil"/>
          <w:left w:val="nil"/>
          <w:bottom w:val="nil"/>
          <w:right w:val="nil"/>
          <w:between w:val="nil"/>
        </w:pBdr>
        <w:spacing w:after="0" w:line="240" w:lineRule="auto"/>
        <w:ind w:firstLine="567"/>
        <w:jc w:val="center"/>
        <w:rPr>
          <w:rFonts w:ascii="Times New Roman" w:eastAsia="Times New Roman" w:hAnsi="Times New Roman"/>
          <w:b/>
          <w:color w:val="000000"/>
          <w:sz w:val="24"/>
          <w:szCs w:val="24"/>
        </w:rPr>
      </w:pPr>
    </w:p>
    <w:p w14:paraId="0CB9D00A" w14:textId="1C86A123" w:rsidR="00C050C1" w:rsidRPr="009678CD" w:rsidRDefault="00C050C1" w:rsidP="00950095">
      <w:pPr>
        <w:widowControl w:val="0"/>
        <w:autoSpaceDE w:val="0"/>
        <w:autoSpaceDN w:val="0"/>
        <w:spacing w:after="0" w:line="240" w:lineRule="auto"/>
        <w:ind w:firstLine="540"/>
        <w:jc w:val="center"/>
        <w:outlineLvl w:val="3"/>
        <w:rPr>
          <w:rFonts w:ascii="Times New Roman" w:eastAsia="Times New Roman" w:hAnsi="Times New Roman"/>
          <w:b/>
          <w:sz w:val="24"/>
          <w:szCs w:val="24"/>
          <w:lang w:eastAsia="ru-RU"/>
        </w:rPr>
      </w:pPr>
      <w:r w:rsidRPr="009678CD">
        <w:rPr>
          <w:rFonts w:ascii="Times New Roman" w:eastAsia="Times New Roman" w:hAnsi="Times New Roman"/>
          <w:b/>
          <w:sz w:val="24"/>
          <w:szCs w:val="24"/>
          <w:lang w:eastAsia="ru-RU"/>
        </w:rPr>
        <w:t>2.2. Расчет базового</w:t>
      </w:r>
      <w:r w:rsidR="00B26D45" w:rsidRPr="009678CD">
        <w:rPr>
          <w:rFonts w:ascii="Times New Roman" w:eastAsia="Times New Roman" w:hAnsi="Times New Roman"/>
          <w:b/>
          <w:sz w:val="24"/>
          <w:szCs w:val="24"/>
          <w:lang w:eastAsia="ru-RU"/>
        </w:rPr>
        <w:t xml:space="preserve"> (среднего)</w:t>
      </w:r>
      <w:r w:rsidRPr="009678CD">
        <w:rPr>
          <w:rFonts w:ascii="Times New Roman" w:eastAsia="Times New Roman" w:hAnsi="Times New Roman"/>
          <w:b/>
          <w:sz w:val="24"/>
          <w:szCs w:val="24"/>
          <w:lang w:eastAsia="ru-RU"/>
        </w:rPr>
        <w:t xml:space="preserve"> подушевого норматива финансирования на прикрепившихся лиц</w:t>
      </w:r>
    </w:p>
    <w:p w14:paraId="4F6EC308" w14:textId="1FE02B3F" w:rsidR="00C050C1" w:rsidRPr="009678CD" w:rsidRDefault="00C050C1" w:rsidP="00950095">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9678CD">
        <w:rPr>
          <w:rFonts w:ascii="Times New Roman" w:eastAsia="Times New Roman" w:hAnsi="Times New Roman"/>
          <w:sz w:val="24"/>
          <w:szCs w:val="24"/>
          <w:lang w:eastAsia="ru-RU"/>
        </w:rPr>
        <w:t>Значение базового</w:t>
      </w:r>
      <w:r w:rsidR="00B26D45" w:rsidRPr="009678CD">
        <w:rPr>
          <w:rFonts w:ascii="Times New Roman" w:eastAsia="Times New Roman" w:hAnsi="Times New Roman"/>
          <w:sz w:val="24"/>
          <w:szCs w:val="24"/>
          <w:lang w:eastAsia="ru-RU"/>
        </w:rPr>
        <w:t xml:space="preserve"> (среднего)</w:t>
      </w:r>
      <w:r w:rsidR="00B26D45" w:rsidRPr="009678CD">
        <w:rPr>
          <w:rFonts w:ascii="Times New Roman" w:eastAsia="Times New Roman" w:hAnsi="Times New Roman"/>
          <w:b/>
          <w:sz w:val="24"/>
          <w:szCs w:val="24"/>
          <w:lang w:eastAsia="ru-RU"/>
        </w:rPr>
        <w:t xml:space="preserve"> </w:t>
      </w:r>
      <w:r w:rsidRPr="009678CD">
        <w:rPr>
          <w:rFonts w:ascii="Times New Roman" w:eastAsia="Times New Roman" w:hAnsi="Times New Roman"/>
          <w:sz w:val="24"/>
          <w:szCs w:val="24"/>
          <w:lang w:eastAsia="ru-RU"/>
        </w:rPr>
        <w:t xml:space="preserve"> подушевого норматива финансирования </w:t>
      </w:r>
      <w:r w:rsidR="004B784A" w:rsidRPr="009678CD">
        <w:rPr>
          <w:rFonts w:ascii="Times New Roman" w:eastAsia="Times New Roman" w:hAnsi="Times New Roman"/>
          <w:sz w:val="24"/>
          <w:szCs w:val="24"/>
          <w:lang w:eastAsia="ru-RU"/>
        </w:rPr>
        <w:t xml:space="preserve">медицинской помощи по всем видам и условиям ее оказания </w:t>
      </w:r>
      <w:r w:rsidRPr="009678CD">
        <w:rPr>
          <w:rFonts w:ascii="Times New Roman" w:eastAsia="Times New Roman" w:hAnsi="Times New Roman"/>
          <w:sz w:val="24"/>
          <w:szCs w:val="24"/>
          <w:lang w:eastAsia="ru-RU"/>
        </w:rPr>
        <w:t>на прикрепившихся лиц, исключающего влияние применяемых коэффициентов специфики оказания медицинской помощи, уровня медицинской организации, коэффициента дифференциации по территориям оказания медицинской помощи, стоимости медицинской помощи, оплачиваемой за единицу объема ее оказания, стоимости медицинской помощи, оказываемой в фельдшерских, фельдшерско-акушерских пунктах, стоимости проведения профилактического медицинского осмотра и диспансеризации застрахованных лиц</w:t>
      </w:r>
      <w:r w:rsidR="002121FD" w:rsidRPr="009678CD">
        <w:rPr>
          <w:rFonts w:ascii="Times New Roman" w:eastAsia="Times New Roman" w:hAnsi="Times New Roman"/>
          <w:sz w:val="24"/>
          <w:szCs w:val="24"/>
          <w:lang w:eastAsia="ru-RU"/>
        </w:rPr>
        <w:t>, диспансерного наблюдения застрахованных лиц из числа взрослого населения, а также выплаты медицинским организациям за достижение показателей результативности деятельности (в размере 1 процента</w:t>
      </w:r>
      <w:r w:rsidRPr="009678CD">
        <w:rPr>
          <w:rFonts w:ascii="Times New Roman" w:eastAsia="Times New Roman" w:hAnsi="Times New Roman"/>
          <w:sz w:val="24"/>
          <w:szCs w:val="24"/>
          <w:lang w:eastAsia="ru-RU"/>
        </w:rPr>
        <w:t xml:space="preserve"> от базового норматива финансирования на прикрепившихся лиц) определяется по следующей формуле:</w:t>
      </w:r>
    </w:p>
    <w:p w14:paraId="673CFAF9" w14:textId="77777777" w:rsidR="00C050C1" w:rsidRPr="009678CD" w:rsidRDefault="00C050C1" w:rsidP="00950095">
      <w:pPr>
        <w:widowControl w:val="0"/>
        <w:autoSpaceDE w:val="0"/>
        <w:autoSpaceDN w:val="0"/>
        <w:spacing w:after="0" w:line="240" w:lineRule="auto"/>
        <w:ind w:firstLine="540"/>
        <w:jc w:val="both"/>
        <w:rPr>
          <w:rFonts w:ascii="Times New Roman" w:eastAsia="Times New Roman" w:hAnsi="Times New Roman"/>
          <w:sz w:val="24"/>
          <w:szCs w:val="24"/>
          <w:lang w:eastAsia="ru-RU"/>
        </w:rPr>
      </w:pPr>
    </w:p>
    <w:p w14:paraId="7A0F53CE" w14:textId="137A42C7" w:rsidR="00B26D45" w:rsidRPr="009678CD" w:rsidRDefault="00AD1704" w:rsidP="00950095">
      <w:pPr>
        <w:widowControl w:val="0"/>
        <w:pBdr>
          <w:top w:val="nil"/>
          <w:left w:val="nil"/>
          <w:bottom w:val="nil"/>
          <w:right w:val="nil"/>
          <w:between w:val="nil"/>
        </w:pBdr>
        <w:spacing w:after="0" w:line="240" w:lineRule="auto"/>
        <w:jc w:val="center"/>
        <w:rPr>
          <w:rFonts w:ascii="Times New Roman" w:eastAsia="Times New Roman" w:hAnsi="Times New Roman"/>
          <w:color w:val="000000"/>
          <w:sz w:val="28"/>
          <w:szCs w:val="28"/>
        </w:rPr>
      </w:pPr>
      <m:oMathPara>
        <m:oMath>
          <m:sSub>
            <m:sSubPr>
              <m:ctrlPr>
                <w:rPr>
                  <w:rFonts w:ascii="Cambria Math" w:eastAsia="Cambria Math" w:hAnsi="Cambria Math" w:cs="Cambria Math"/>
                  <w:color w:val="000000"/>
                  <w:sz w:val="32"/>
                  <w:szCs w:val="32"/>
                </w:rPr>
              </m:ctrlPr>
            </m:sSubPr>
            <m:e>
              <m:r>
                <w:rPr>
                  <w:rFonts w:ascii="Cambria Math" w:eastAsia="Cambria Math" w:hAnsi="Cambria Math" w:cs="Cambria Math"/>
                  <w:color w:val="000000"/>
                  <w:sz w:val="32"/>
                  <w:szCs w:val="32"/>
                </w:rPr>
                <m:t>ПН</m:t>
              </m:r>
            </m:e>
            <m:sub>
              <m:r>
                <w:rPr>
                  <w:rFonts w:ascii="Cambria Math" w:eastAsia="Cambria Math" w:hAnsi="Cambria Math" w:cs="Cambria Math"/>
                  <w:color w:val="000000"/>
                  <w:sz w:val="32"/>
                  <w:szCs w:val="32"/>
                </w:rPr>
                <m:t>БАЗПП</m:t>
              </m:r>
            </m:sub>
          </m:sSub>
          <m:r>
            <w:rPr>
              <w:rFonts w:ascii="Cambria Math" w:eastAsia="Cambria Math" w:hAnsi="Cambria Math" w:cs="Cambria Math"/>
              <w:color w:val="000000"/>
              <w:sz w:val="32"/>
              <w:szCs w:val="32"/>
            </w:rPr>
            <m:t>=</m:t>
          </m:r>
          <m:d>
            <m:dPr>
              <m:ctrlPr>
                <w:rPr>
                  <w:rFonts w:ascii="Cambria Math" w:eastAsia="Cambria Math" w:hAnsi="Cambria Math" w:cs="Cambria Math"/>
                  <w:i/>
                  <w:color w:val="000000"/>
                  <w:sz w:val="32"/>
                  <w:szCs w:val="32"/>
                </w:rPr>
              </m:ctrlPr>
            </m:dPr>
            <m:e>
              <m:d>
                <m:dPr>
                  <m:ctrlPr>
                    <w:rPr>
                      <w:rFonts w:ascii="Cambria Math" w:eastAsia="Cambria Math" w:hAnsi="Cambria Math" w:cs="Cambria Math"/>
                      <w:i/>
                      <w:color w:val="000000"/>
                      <w:sz w:val="32"/>
                      <w:szCs w:val="32"/>
                    </w:rPr>
                  </m:ctrlPr>
                </m:dPr>
                <m:e>
                  <m:f>
                    <m:fPr>
                      <m:ctrlPr>
                        <w:rPr>
                          <w:rFonts w:ascii="Cambria Math" w:eastAsia="Cambria Math" w:hAnsi="Cambria Math"/>
                          <w:color w:val="000000"/>
                          <w:sz w:val="28"/>
                          <w:szCs w:val="28"/>
                        </w:rPr>
                      </m:ctrlPr>
                    </m:fPr>
                    <m:num>
                      <m:sSub>
                        <m:sSubPr>
                          <m:ctrlPr>
                            <w:rPr>
                              <w:rFonts w:ascii="Cambria Math" w:eastAsia="Cambria Math" w:hAnsi="Cambria Math"/>
                              <w:color w:val="000000"/>
                              <w:sz w:val="28"/>
                              <w:szCs w:val="28"/>
                            </w:rPr>
                          </m:ctrlPr>
                        </m:sSubPr>
                        <m:e>
                          <m:r>
                            <w:rPr>
                              <w:rFonts w:ascii="Cambria Math" w:eastAsia="Cambria Math" w:hAnsi="Cambria Math"/>
                              <w:color w:val="000000"/>
                              <w:sz w:val="28"/>
                              <w:szCs w:val="28"/>
                            </w:rPr>
                            <m:t>ОС</m:t>
                          </m:r>
                        </m:e>
                        <m:sub>
                          <m:r>
                            <w:rPr>
                              <w:rFonts w:ascii="Cambria Math" w:eastAsia="Cambria Math" w:hAnsi="Cambria Math"/>
                              <w:color w:val="000000"/>
                              <w:sz w:val="28"/>
                              <w:szCs w:val="28"/>
                            </w:rPr>
                            <m:t>ПНФ</m:t>
                          </m:r>
                        </m:sub>
                      </m:sSub>
                      <m:r>
                        <w:rPr>
                          <w:rFonts w:ascii="Cambria Math" w:eastAsia="Cambria Math" w:hAnsi="Cambria Math"/>
                          <w:color w:val="000000"/>
                          <w:sz w:val="28"/>
                          <w:szCs w:val="28"/>
                        </w:rPr>
                        <m:t>-ОСрд</m:t>
                      </m:r>
                    </m:num>
                    <m:den>
                      <m:sSub>
                        <m:sSubPr>
                          <m:ctrlPr>
                            <w:rPr>
                              <w:rFonts w:ascii="Cambria Math" w:eastAsia="Cambria Math" w:hAnsi="Cambria Math"/>
                              <w:color w:val="000000"/>
                              <w:sz w:val="28"/>
                              <w:szCs w:val="28"/>
                            </w:rPr>
                          </m:ctrlPr>
                        </m:sSubPr>
                        <m:e>
                          <m:r>
                            <w:rPr>
                              <w:rFonts w:ascii="Cambria Math" w:eastAsia="Cambria Math" w:hAnsi="Cambria Math"/>
                              <w:color w:val="000000"/>
                              <w:sz w:val="28"/>
                              <w:szCs w:val="28"/>
                            </w:rPr>
                            <m:t>Ч</m:t>
                          </m:r>
                        </m:e>
                        <m:sub>
                          <m:r>
                            <w:rPr>
                              <w:rFonts w:ascii="Cambria Math" w:eastAsia="Cambria Math" w:hAnsi="Cambria Math"/>
                              <w:color w:val="000000"/>
                              <w:sz w:val="28"/>
                              <w:szCs w:val="28"/>
                            </w:rPr>
                            <m:t>З</m:t>
                          </m:r>
                        </m:sub>
                      </m:sSub>
                      <m:r>
                        <w:rPr>
                          <w:rFonts w:ascii="Cambria Math" w:eastAsia="Cambria Math" w:hAnsi="Cambria Math"/>
                          <w:color w:val="000000"/>
                          <w:sz w:val="28"/>
                          <w:szCs w:val="28"/>
                        </w:rPr>
                        <m:t xml:space="preserve"> х СКДот х СКДпв х КД</m:t>
                      </m:r>
                    </m:den>
                  </m:f>
                </m:e>
              </m:d>
              <m:r>
                <w:rPr>
                  <w:rFonts w:ascii="Cambria Math" w:eastAsia="Cambria Math" w:hAnsi="Cambria Math" w:cs="Cambria Math"/>
                  <w:color w:val="000000"/>
                  <w:sz w:val="32"/>
                  <w:szCs w:val="32"/>
                </w:rPr>
                <m:t>+</m:t>
              </m:r>
              <m:d>
                <m:dPr>
                  <m:ctrlPr>
                    <w:rPr>
                      <w:rFonts w:ascii="Cambria Math" w:eastAsia="Cambria Math" w:hAnsi="Cambria Math" w:cs="Cambria Math"/>
                      <w:i/>
                      <w:color w:val="000000"/>
                      <w:sz w:val="32"/>
                      <w:szCs w:val="32"/>
                    </w:rPr>
                  </m:ctrlPr>
                </m:dPr>
                <m:e>
                  <m:f>
                    <m:fPr>
                      <m:ctrlPr>
                        <w:rPr>
                          <w:rFonts w:ascii="Cambria Math" w:eastAsia="Cambria Math" w:hAnsi="Cambria Math" w:cs="Cambria Math"/>
                          <w:color w:val="000000"/>
                          <w:sz w:val="32"/>
                          <w:szCs w:val="32"/>
                        </w:rPr>
                      </m:ctrlPr>
                    </m:fPr>
                    <m:num>
                      <m:sSub>
                        <m:sSubPr>
                          <m:ctrlPr>
                            <w:rPr>
                              <w:rFonts w:ascii="Cambria Math" w:eastAsia="Cambria Math" w:hAnsi="Cambria Math" w:cs="Cambria Math"/>
                              <w:color w:val="000000"/>
                              <w:sz w:val="32"/>
                              <w:szCs w:val="32"/>
                            </w:rPr>
                          </m:ctrlPr>
                        </m:sSubPr>
                        <m:e>
                          <m:r>
                            <w:rPr>
                              <w:rFonts w:ascii="Cambria Math" w:eastAsia="Cambria Math" w:hAnsi="Cambria Math" w:cs="Cambria Math"/>
                              <w:color w:val="000000"/>
                              <w:sz w:val="32"/>
                              <w:szCs w:val="32"/>
                            </w:rPr>
                            <m:t>ФО</m:t>
                          </m:r>
                        </m:e>
                        <m:sub>
                          <m:r>
                            <w:rPr>
                              <w:rFonts w:ascii="Cambria Math" w:eastAsia="Cambria Math" w:hAnsi="Cambria Math" w:cs="Cambria Math"/>
                              <w:color w:val="000000"/>
                              <w:sz w:val="32"/>
                              <w:szCs w:val="32"/>
                            </w:rPr>
                            <m:t>КС</m:t>
                          </m:r>
                        </m:sub>
                      </m:sSub>
                      <m:r>
                        <w:rPr>
                          <w:rFonts w:ascii="Cambria Math" w:eastAsia="Cambria Math" w:hAnsi="Cambria Math" w:cs="Cambria Math"/>
                          <w:color w:val="000000"/>
                          <w:sz w:val="32"/>
                          <w:szCs w:val="32"/>
                        </w:rPr>
                        <m:t>+</m:t>
                      </m:r>
                      <m:sSub>
                        <m:sSubPr>
                          <m:ctrlPr>
                            <w:rPr>
                              <w:rFonts w:ascii="Cambria Math" w:eastAsia="Cambria Math" w:hAnsi="Cambria Math" w:cs="Cambria Math"/>
                              <w:color w:val="000000"/>
                              <w:sz w:val="32"/>
                              <w:szCs w:val="32"/>
                            </w:rPr>
                          </m:ctrlPr>
                        </m:sSubPr>
                        <m:e>
                          <m:r>
                            <w:rPr>
                              <w:rFonts w:ascii="Cambria Math" w:eastAsia="Cambria Math" w:hAnsi="Cambria Math" w:cs="Cambria Math"/>
                              <w:color w:val="000000"/>
                              <w:sz w:val="32"/>
                              <w:szCs w:val="32"/>
                            </w:rPr>
                            <m:t>ФО</m:t>
                          </m:r>
                        </m:e>
                        <m:sub>
                          <m:r>
                            <w:rPr>
                              <w:rFonts w:ascii="Cambria Math" w:eastAsia="Cambria Math" w:hAnsi="Cambria Math" w:cs="Cambria Math"/>
                              <w:color w:val="000000"/>
                              <w:sz w:val="32"/>
                              <w:szCs w:val="32"/>
                            </w:rPr>
                            <m:t>ДС</m:t>
                          </m:r>
                        </m:sub>
                      </m:sSub>
                      <m:r>
                        <w:rPr>
                          <w:rFonts w:ascii="Cambria Math" w:eastAsia="Cambria Math" w:hAnsi="Cambria Math" w:cs="Cambria Math"/>
                          <w:color w:val="000000"/>
                          <w:sz w:val="32"/>
                          <w:szCs w:val="32"/>
                        </w:rPr>
                        <m:t>+</m:t>
                      </m:r>
                      <m:sSub>
                        <m:sSubPr>
                          <m:ctrlPr>
                            <w:rPr>
                              <w:rFonts w:ascii="Cambria Math" w:eastAsia="Cambria Math" w:hAnsi="Cambria Math" w:cs="Cambria Math"/>
                              <w:color w:val="000000"/>
                              <w:sz w:val="32"/>
                              <w:szCs w:val="32"/>
                            </w:rPr>
                          </m:ctrlPr>
                        </m:sSubPr>
                        <m:e>
                          <m:r>
                            <w:rPr>
                              <w:rFonts w:ascii="Cambria Math" w:eastAsia="Cambria Math" w:hAnsi="Cambria Math" w:cs="Cambria Math"/>
                              <w:color w:val="000000"/>
                              <w:sz w:val="32"/>
                              <w:szCs w:val="32"/>
                            </w:rPr>
                            <m:t>ФО</m:t>
                          </m:r>
                        </m:e>
                        <m:sub>
                          <m:r>
                            <w:rPr>
                              <w:rFonts w:ascii="Cambria Math" w:eastAsia="Cambria Math" w:hAnsi="Cambria Math" w:cs="Cambria Math"/>
                              <w:color w:val="000000"/>
                              <w:sz w:val="32"/>
                              <w:szCs w:val="32"/>
                            </w:rPr>
                            <m:t>ПНП</m:t>
                          </m:r>
                        </m:sub>
                      </m:sSub>
                    </m:num>
                    <m:den>
                      <m:sSub>
                        <m:sSubPr>
                          <m:ctrlPr>
                            <w:rPr>
                              <w:rFonts w:ascii="Cambria Math" w:eastAsia="Cambria Math" w:hAnsi="Cambria Math" w:cs="Cambria Math"/>
                              <w:color w:val="000000"/>
                              <w:sz w:val="32"/>
                              <w:szCs w:val="32"/>
                            </w:rPr>
                          </m:ctrlPr>
                        </m:sSubPr>
                        <m:e>
                          <m:r>
                            <w:rPr>
                              <w:rFonts w:ascii="Cambria Math" w:eastAsia="Cambria Math" w:hAnsi="Cambria Math" w:cs="Cambria Math"/>
                              <w:color w:val="000000"/>
                              <w:sz w:val="32"/>
                              <w:szCs w:val="32"/>
                            </w:rPr>
                            <m:t>Ч</m:t>
                          </m:r>
                        </m:e>
                        <m:sub>
                          <m:r>
                            <w:rPr>
                              <w:rFonts w:ascii="Cambria Math" w:eastAsia="Cambria Math" w:hAnsi="Cambria Math" w:cs="Cambria Math"/>
                              <w:color w:val="000000"/>
                              <w:sz w:val="32"/>
                              <w:szCs w:val="32"/>
                            </w:rPr>
                            <m:t>ЗПП</m:t>
                          </m:r>
                        </m:sub>
                      </m:sSub>
                      <m:r>
                        <w:rPr>
                          <w:rFonts w:ascii="Cambria Math" w:eastAsia="Cambria Math" w:hAnsi="Cambria Math" w:cs="Cambria Math"/>
                          <w:color w:val="000000"/>
                          <w:sz w:val="32"/>
                          <w:szCs w:val="32"/>
                        </w:rPr>
                        <m:t>хКД</m:t>
                      </m:r>
                    </m:den>
                  </m:f>
                </m:e>
              </m:d>
            </m:e>
          </m:d>
          <m:r>
            <w:rPr>
              <w:rFonts w:ascii="Cambria Math" w:eastAsia="Cambria Math" w:hAnsi="Cambria Math" w:cs="Cambria Math"/>
              <w:color w:val="000000"/>
              <w:sz w:val="32"/>
              <w:szCs w:val="32"/>
            </w:rPr>
            <m:t>, где:</m:t>
          </m:r>
        </m:oMath>
      </m:oMathPara>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587"/>
        <w:gridCol w:w="8681"/>
      </w:tblGrid>
      <w:tr w:rsidR="00C050C1" w:rsidRPr="009678CD" w14:paraId="2ED0E305" w14:textId="77777777" w:rsidTr="002437D6">
        <w:tc>
          <w:tcPr>
            <w:tcW w:w="1587" w:type="dxa"/>
            <w:tcBorders>
              <w:top w:val="nil"/>
              <w:left w:val="nil"/>
              <w:bottom w:val="nil"/>
              <w:right w:val="nil"/>
            </w:tcBorders>
          </w:tcPr>
          <w:p w14:paraId="088C9AF3" w14:textId="34EEC6DB" w:rsidR="00C050C1" w:rsidRPr="009678CD" w:rsidRDefault="00C050C1" w:rsidP="00950095">
            <w:pPr>
              <w:widowControl w:val="0"/>
              <w:autoSpaceDE w:val="0"/>
              <w:autoSpaceDN w:val="0"/>
              <w:spacing w:after="0" w:line="240" w:lineRule="auto"/>
              <w:rPr>
                <w:rFonts w:ascii="Times New Roman" w:eastAsia="Times New Roman" w:hAnsi="Times New Roman"/>
                <w:sz w:val="24"/>
                <w:szCs w:val="24"/>
                <w:lang w:eastAsia="ru-RU"/>
              </w:rPr>
            </w:pPr>
            <w:r w:rsidRPr="009678CD">
              <w:rPr>
                <w:rFonts w:ascii="Times New Roman" w:eastAsia="Times New Roman" w:hAnsi="Times New Roman"/>
                <w:sz w:val="24"/>
                <w:szCs w:val="24"/>
                <w:lang w:eastAsia="ru-RU"/>
              </w:rPr>
              <w:t>ПН</w:t>
            </w:r>
            <w:r w:rsidRPr="009678CD">
              <w:rPr>
                <w:rFonts w:ascii="Times New Roman" w:eastAsia="Times New Roman" w:hAnsi="Times New Roman"/>
                <w:sz w:val="24"/>
                <w:szCs w:val="24"/>
                <w:vertAlign w:val="subscript"/>
                <w:lang w:eastAsia="ru-RU"/>
              </w:rPr>
              <w:t>БА3</w:t>
            </w:r>
            <w:r w:rsidR="004B784A" w:rsidRPr="009678CD">
              <w:rPr>
                <w:rFonts w:ascii="Times New Roman" w:eastAsia="Times New Roman" w:hAnsi="Times New Roman"/>
                <w:sz w:val="24"/>
                <w:szCs w:val="24"/>
                <w:vertAlign w:val="subscript"/>
                <w:lang w:eastAsia="ru-RU"/>
              </w:rPr>
              <w:t>ПП</w:t>
            </w:r>
          </w:p>
        </w:tc>
        <w:tc>
          <w:tcPr>
            <w:tcW w:w="8681" w:type="dxa"/>
            <w:tcBorders>
              <w:top w:val="nil"/>
              <w:left w:val="nil"/>
              <w:bottom w:val="nil"/>
              <w:right w:val="nil"/>
            </w:tcBorders>
          </w:tcPr>
          <w:p w14:paraId="15210531" w14:textId="627FE85B" w:rsidR="00C050C1" w:rsidRPr="009678CD" w:rsidRDefault="002A7898" w:rsidP="00950095">
            <w:pPr>
              <w:widowControl w:val="0"/>
              <w:autoSpaceDE w:val="0"/>
              <w:autoSpaceDN w:val="0"/>
              <w:spacing w:after="0" w:line="240" w:lineRule="auto"/>
              <w:jc w:val="both"/>
              <w:rPr>
                <w:rFonts w:ascii="Times New Roman" w:eastAsia="Times New Roman" w:hAnsi="Times New Roman"/>
                <w:sz w:val="24"/>
                <w:szCs w:val="24"/>
                <w:lang w:eastAsia="ru-RU"/>
              </w:rPr>
            </w:pPr>
            <w:r w:rsidRPr="009678CD">
              <w:rPr>
                <w:rFonts w:ascii="Times New Roman" w:eastAsia="Times New Roman" w:hAnsi="Times New Roman"/>
                <w:sz w:val="24"/>
                <w:szCs w:val="24"/>
                <w:lang w:eastAsia="ru-RU"/>
              </w:rPr>
              <w:t>Б</w:t>
            </w:r>
            <w:r w:rsidR="00C050C1" w:rsidRPr="009678CD">
              <w:rPr>
                <w:rFonts w:ascii="Times New Roman" w:eastAsia="Times New Roman" w:hAnsi="Times New Roman"/>
                <w:sz w:val="24"/>
                <w:szCs w:val="24"/>
                <w:lang w:eastAsia="ru-RU"/>
              </w:rPr>
              <w:t>азовый</w:t>
            </w:r>
            <w:r w:rsidRPr="009678CD">
              <w:rPr>
                <w:rFonts w:ascii="Times New Roman" w:eastAsia="Times New Roman" w:hAnsi="Times New Roman"/>
                <w:sz w:val="24"/>
                <w:szCs w:val="24"/>
                <w:lang w:eastAsia="ru-RU"/>
              </w:rPr>
              <w:t xml:space="preserve"> (средний) </w:t>
            </w:r>
            <w:r w:rsidR="00C050C1" w:rsidRPr="009678CD">
              <w:rPr>
                <w:rFonts w:ascii="Times New Roman" w:eastAsia="Times New Roman" w:hAnsi="Times New Roman"/>
                <w:sz w:val="24"/>
                <w:szCs w:val="24"/>
                <w:lang w:eastAsia="ru-RU"/>
              </w:rPr>
              <w:t xml:space="preserve"> подушевой норматив финансирования медицинской помощи</w:t>
            </w:r>
            <w:r w:rsidR="004B784A" w:rsidRPr="009678CD">
              <w:rPr>
                <w:rFonts w:ascii="Times New Roman" w:eastAsia="Times New Roman" w:hAnsi="Times New Roman"/>
                <w:sz w:val="24"/>
                <w:szCs w:val="24"/>
                <w:lang w:eastAsia="ru-RU"/>
              </w:rPr>
              <w:t xml:space="preserve"> по всем видам и условиям ее предоставления</w:t>
            </w:r>
            <w:r w:rsidR="00C050C1" w:rsidRPr="009678CD">
              <w:rPr>
                <w:rFonts w:ascii="Times New Roman" w:eastAsia="Times New Roman" w:hAnsi="Times New Roman"/>
                <w:sz w:val="24"/>
                <w:szCs w:val="24"/>
                <w:lang w:eastAsia="ru-RU"/>
              </w:rPr>
              <w:t>, рублей;</w:t>
            </w:r>
          </w:p>
        </w:tc>
      </w:tr>
      <w:tr w:rsidR="00C050C1" w:rsidRPr="009678CD" w14:paraId="77B2333C" w14:textId="77777777" w:rsidTr="002437D6">
        <w:tc>
          <w:tcPr>
            <w:tcW w:w="1587" w:type="dxa"/>
            <w:tcBorders>
              <w:top w:val="nil"/>
              <w:left w:val="nil"/>
              <w:bottom w:val="nil"/>
              <w:right w:val="nil"/>
            </w:tcBorders>
          </w:tcPr>
          <w:p w14:paraId="1EA215D4" w14:textId="12D21E63" w:rsidR="00C050C1" w:rsidRPr="009678CD" w:rsidRDefault="00C050C1" w:rsidP="00950095">
            <w:pPr>
              <w:widowControl w:val="0"/>
              <w:autoSpaceDE w:val="0"/>
              <w:autoSpaceDN w:val="0"/>
              <w:spacing w:after="0" w:line="240" w:lineRule="auto"/>
              <w:rPr>
                <w:rFonts w:ascii="Times New Roman" w:eastAsia="Times New Roman" w:hAnsi="Times New Roman"/>
                <w:sz w:val="24"/>
                <w:szCs w:val="24"/>
                <w:lang w:eastAsia="ru-RU"/>
              </w:rPr>
            </w:pPr>
            <w:r w:rsidRPr="009678CD">
              <w:rPr>
                <w:rFonts w:ascii="Times New Roman" w:eastAsia="Times New Roman" w:hAnsi="Times New Roman"/>
                <w:color w:val="000000"/>
                <w:sz w:val="24"/>
                <w:szCs w:val="24"/>
              </w:rPr>
              <w:t>ОС</w:t>
            </w:r>
            <w:r w:rsidRPr="009678CD">
              <w:rPr>
                <w:rFonts w:ascii="Times New Roman" w:eastAsia="Times New Roman" w:hAnsi="Times New Roman"/>
                <w:color w:val="000000"/>
                <w:sz w:val="24"/>
                <w:szCs w:val="24"/>
                <w:vertAlign w:val="subscript"/>
              </w:rPr>
              <w:t>ПНФ</w:t>
            </w:r>
          </w:p>
        </w:tc>
        <w:tc>
          <w:tcPr>
            <w:tcW w:w="8681" w:type="dxa"/>
            <w:tcBorders>
              <w:top w:val="nil"/>
              <w:left w:val="nil"/>
              <w:bottom w:val="nil"/>
              <w:right w:val="nil"/>
            </w:tcBorders>
          </w:tcPr>
          <w:p w14:paraId="4B2C25C7" w14:textId="06BC547C" w:rsidR="00C050C1" w:rsidRPr="009678CD" w:rsidRDefault="00C050C1" w:rsidP="00950095">
            <w:pPr>
              <w:widowControl w:val="0"/>
              <w:autoSpaceDE w:val="0"/>
              <w:autoSpaceDN w:val="0"/>
              <w:spacing w:after="0" w:line="240" w:lineRule="auto"/>
              <w:jc w:val="both"/>
              <w:rPr>
                <w:rFonts w:ascii="Times New Roman" w:eastAsia="Times New Roman" w:hAnsi="Times New Roman"/>
                <w:sz w:val="24"/>
                <w:szCs w:val="24"/>
                <w:lang w:eastAsia="ru-RU"/>
              </w:rPr>
            </w:pPr>
            <w:r w:rsidRPr="009678CD">
              <w:rPr>
                <w:rFonts w:ascii="Times New Roman" w:eastAsia="Times New Roman" w:hAnsi="Times New Roman"/>
                <w:color w:val="000000"/>
                <w:sz w:val="24"/>
                <w:szCs w:val="24"/>
              </w:rPr>
              <w:t>объем средств на оплату медицинской помощи по подушевому нормативу финансирования</w:t>
            </w:r>
            <w:r w:rsidR="002A7898" w:rsidRPr="009678CD">
              <w:rPr>
                <w:rFonts w:ascii="Times New Roman" w:eastAsia="Times New Roman" w:hAnsi="Times New Roman"/>
                <w:color w:val="000000"/>
                <w:sz w:val="24"/>
                <w:szCs w:val="24"/>
              </w:rPr>
              <w:t>, рублей</w:t>
            </w:r>
            <w:r w:rsidR="00B86622" w:rsidRPr="009678CD">
              <w:rPr>
                <w:rFonts w:ascii="Times New Roman" w:eastAsia="Times New Roman" w:hAnsi="Times New Roman"/>
                <w:color w:val="000000"/>
                <w:sz w:val="24"/>
                <w:szCs w:val="28"/>
              </w:rPr>
              <w:t>;</w:t>
            </w:r>
          </w:p>
        </w:tc>
      </w:tr>
      <w:tr w:rsidR="002A7898" w:rsidRPr="009678CD" w14:paraId="513C8A36" w14:textId="77777777" w:rsidTr="002437D6">
        <w:tc>
          <w:tcPr>
            <w:tcW w:w="1587" w:type="dxa"/>
            <w:tcBorders>
              <w:top w:val="nil"/>
              <w:left w:val="nil"/>
              <w:bottom w:val="nil"/>
              <w:right w:val="nil"/>
            </w:tcBorders>
          </w:tcPr>
          <w:p w14:paraId="10ED83A1" w14:textId="72853084" w:rsidR="002A7898" w:rsidRPr="009678CD" w:rsidRDefault="002A7898" w:rsidP="00950095">
            <w:pPr>
              <w:widowControl w:val="0"/>
              <w:autoSpaceDE w:val="0"/>
              <w:autoSpaceDN w:val="0"/>
              <w:spacing w:after="0" w:line="240" w:lineRule="auto"/>
              <w:rPr>
                <w:rFonts w:ascii="Times New Roman" w:eastAsia="Times New Roman" w:hAnsi="Times New Roman"/>
                <w:sz w:val="24"/>
                <w:szCs w:val="24"/>
                <w:lang w:eastAsia="ru-RU"/>
              </w:rPr>
            </w:pPr>
            <w:r w:rsidRPr="009678CD">
              <w:rPr>
                <w:rFonts w:ascii="Times New Roman" w:eastAsia="Times New Roman" w:hAnsi="Times New Roman"/>
                <w:color w:val="000000"/>
                <w:sz w:val="24"/>
                <w:szCs w:val="24"/>
              </w:rPr>
              <w:t>ОС</w:t>
            </w:r>
            <w:r w:rsidRPr="009678CD">
              <w:rPr>
                <w:rFonts w:ascii="Times New Roman" w:eastAsia="Times New Roman" w:hAnsi="Times New Roman"/>
                <w:color w:val="000000"/>
                <w:sz w:val="24"/>
                <w:szCs w:val="24"/>
                <w:vertAlign w:val="subscript"/>
              </w:rPr>
              <w:t>РД</w:t>
            </w:r>
          </w:p>
        </w:tc>
        <w:tc>
          <w:tcPr>
            <w:tcW w:w="8681" w:type="dxa"/>
            <w:tcBorders>
              <w:top w:val="nil"/>
              <w:left w:val="nil"/>
              <w:bottom w:val="nil"/>
              <w:right w:val="nil"/>
            </w:tcBorders>
          </w:tcPr>
          <w:p w14:paraId="02DF729C" w14:textId="7AA323FF" w:rsidR="002A7898" w:rsidRPr="009678CD" w:rsidRDefault="002A7898" w:rsidP="00950095">
            <w:pPr>
              <w:widowControl w:val="0"/>
              <w:autoSpaceDE w:val="0"/>
              <w:autoSpaceDN w:val="0"/>
              <w:spacing w:after="0" w:line="240" w:lineRule="auto"/>
              <w:jc w:val="both"/>
              <w:rPr>
                <w:rFonts w:ascii="Times New Roman" w:eastAsia="Times New Roman" w:hAnsi="Times New Roman"/>
                <w:sz w:val="24"/>
                <w:szCs w:val="24"/>
                <w:lang w:eastAsia="ru-RU"/>
              </w:rPr>
            </w:pPr>
            <w:r w:rsidRPr="009678CD">
              <w:rPr>
                <w:rFonts w:ascii="Times New Roman" w:eastAsia="Times New Roman" w:hAnsi="Times New Roman"/>
                <w:color w:val="000000"/>
                <w:sz w:val="24"/>
                <w:szCs w:val="24"/>
              </w:rPr>
              <w:t>объем средств, направляемых медицинским организациям в случае достижения ими значений показателей результативности деятельности согласно балльной оценке, рублей</w:t>
            </w:r>
          </w:p>
        </w:tc>
      </w:tr>
      <w:tr w:rsidR="002A7898" w:rsidRPr="009678CD" w14:paraId="5E776463" w14:textId="77777777" w:rsidTr="002437D6">
        <w:tc>
          <w:tcPr>
            <w:tcW w:w="1587" w:type="dxa"/>
            <w:tcBorders>
              <w:top w:val="nil"/>
              <w:left w:val="nil"/>
              <w:bottom w:val="nil"/>
              <w:right w:val="nil"/>
            </w:tcBorders>
          </w:tcPr>
          <w:p w14:paraId="13C6BDBF" w14:textId="5FA8EAFD" w:rsidR="002A7898" w:rsidRPr="009678CD" w:rsidRDefault="002A7898" w:rsidP="00950095">
            <w:pPr>
              <w:widowControl w:val="0"/>
              <w:autoSpaceDE w:val="0"/>
              <w:autoSpaceDN w:val="0"/>
              <w:spacing w:after="0" w:line="240" w:lineRule="auto"/>
              <w:rPr>
                <w:rFonts w:ascii="Times New Roman" w:eastAsia="Times New Roman" w:hAnsi="Times New Roman"/>
                <w:sz w:val="24"/>
                <w:szCs w:val="24"/>
                <w:lang w:eastAsia="ru-RU"/>
              </w:rPr>
            </w:pPr>
            <w:r w:rsidRPr="009678CD">
              <w:rPr>
                <w:rFonts w:ascii="Times New Roman" w:eastAsia="Times New Roman" w:hAnsi="Times New Roman"/>
                <w:color w:val="000000"/>
                <w:sz w:val="24"/>
                <w:szCs w:val="24"/>
              </w:rPr>
              <w:t>СКДот</w:t>
            </w:r>
          </w:p>
        </w:tc>
        <w:tc>
          <w:tcPr>
            <w:tcW w:w="8681" w:type="dxa"/>
            <w:tcBorders>
              <w:top w:val="nil"/>
              <w:left w:val="nil"/>
              <w:bottom w:val="nil"/>
              <w:right w:val="nil"/>
            </w:tcBorders>
          </w:tcPr>
          <w:p w14:paraId="4A69F8B7" w14:textId="6E4BE7C4" w:rsidR="002A7898" w:rsidRPr="009678CD" w:rsidRDefault="002A7898" w:rsidP="00950095">
            <w:pPr>
              <w:widowControl w:val="0"/>
              <w:autoSpaceDE w:val="0"/>
              <w:autoSpaceDN w:val="0"/>
              <w:spacing w:after="0" w:line="240" w:lineRule="auto"/>
              <w:jc w:val="both"/>
              <w:rPr>
                <w:rFonts w:ascii="Times New Roman" w:eastAsia="Times New Roman" w:hAnsi="Times New Roman"/>
                <w:sz w:val="24"/>
                <w:szCs w:val="24"/>
                <w:lang w:eastAsia="ru-RU"/>
              </w:rPr>
            </w:pPr>
            <w:r w:rsidRPr="009678CD">
              <w:rPr>
                <w:rFonts w:ascii="Times New Roman" w:eastAsia="Times New Roman" w:hAnsi="Times New Roman"/>
                <w:color w:val="000000"/>
                <w:sz w:val="24"/>
                <w:szCs w:val="24"/>
              </w:rPr>
              <w:t>значение среднего взвешенного с учетом численности прикрепленного населения коэффициента дифференциации на прикрепившихся к медицинской организации лиц с учетом наличия подразделений, расположенных в сельской местности, отдаленных территориях, поселках городского типа и малых городах с численностью населения до 50 тысяч человек и расходов на их содержание и оплату труда персонала;</w:t>
            </w:r>
          </w:p>
        </w:tc>
      </w:tr>
      <w:tr w:rsidR="002A7898" w:rsidRPr="009678CD" w14:paraId="7D37995B" w14:textId="77777777" w:rsidTr="002437D6">
        <w:tc>
          <w:tcPr>
            <w:tcW w:w="1587" w:type="dxa"/>
            <w:tcBorders>
              <w:top w:val="nil"/>
              <w:left w:val="nil"/>
              <w:bottom w:val="nil"/>
              <w:right w:val="nil"/>
            </w:tcBorders>
          </w:tcPr>
          <w:p w14:paraId="0A4E8D54" w14:textId="71072DB5" w:rsidR="002A7898" w:rsidRPr="009678CD" w:rsidRDefault="002A7898" w:rsidP="00950095">
            <w:pPr>
              <w:widowControl w:val="0"/>
              <w:autoSpaceDE w:val="0"/>
              <w:autoSpaceDN w:val="0"/>
              <w:spacing w:after="0" w:line="240" w:lineRule="auto"/>
              <w:rPr>
                <w:rFonts w:ascii="Times New Roman" w:eastAsia="Times New Roman" w:hAnsi="Times New Roman"/>
                <w:sz w:val="24"/>
                <w:szCs w:val="24"/>
                <w:lang w:eastAsia="ru-RU"/>
              </w:rPr>
            </w:pPr>
            <w:r w:rsidRPr="009678CD">
              <w:rPr>
                <w:rFonts w:ascii="Times New Roman" w:eastAsia="Times New Roman" w:hAnsi="Times New Roman"/>
                <w:color w:val="000000"/>
                <w:sz w:val="24"/>
                <w:szCs w:val="24"/>
              </w:rPr>
              <w:t>СКДпв</w:t>
            </w:r>
          </w:p>
        </w:tc>
        <w:tc>
          <w:tcPr>
            <w:tcW w:w="8681" w:type="dxa"/>
            <w:tcBorders>
              <w:top w:val="nil"/>
              <w:left w:val="nil"/>
              <w:bottom w:val="nil"/>
              <w:right w:val="nil"/>
            </w:tcBorders>
          </w:tcPr>
          <w:p w14:paraId="0290847E" w14:textId="3B715AFC" w:rsidR="002A7898" w:rsidRPr="009678CD" w:rsidRDefault="002A7898" w:rsidP="00950095">
            <w:pPr>
              <w:widowControl w:val="0"/>
              <w:autoSpaceDE w:val="0"/>
              <w:autoSpaceDN w:val="0"/>
              <w:spacing w:after="0" w:line="240" w:lineRule="auto"/>
              <w:jc w:val="both"/>
              <w:rPr>
                <w:rFonts w:ascii="Times New Roman" w:eastAsia="Times New Roman" w:hAnsi="Times New Roman"/>
                <w:sz w:val="24"/>
                <w:szCs w:val="24"/>
                <w:lang w:eastAsia="ru-RU"/>
              </w:rPr>
            </w:pPr>
            <w:r w:rsidRPr="009678CD">
              <w:rPr>
                <w:rFonts w:ascii="Times New Roman" w:eastAsia="Times New Roman" w:hAnsi="Times New Roman"/>
                <w:color w:val="000000"/>
                <w:sz w:val="24"/>
                <w:szCs w:val="24"/>
              </w:rPr>
              <w:t>значение среднего взвешенного с учетом численности прикрепленного населения коэффициента половозрастного состава;</w:t>
            </w:r>
          </w:p>
        </w:tc>
      </w:tr>
      <w:tr w:rsidR="002A7898" w:rsidRPr="009678CD" w14:paraId="1B7241AF" w14:textId="77777777" w:rsidTr="002437D6">
        <w:tc>
          <w:tcPr>
            <w:tcW w:w="1587" w:type="dxa"/>
            <w:tcBorders>
              <w:top w:val="nil"/>
              <w:left w:val="nil"/>
              <w:bottom w:val="nil"/>
              <w:right w:val="nil"/>
            </w:tcBorders>
          </w:tcPr>
          <w:p w14:paraId="15A31BBD" w14:textId="29E198C6" w:rsidR="002A7898" w:rsidRPr="009678CD" w:rsidRDefault="002A7898" w:rsidP="00950095">
            <w:pPr>
              <w:widowControl w:val="0"/>
              <w:autoSpaceDE w:val="0"/>
              <w:autoSpaceDN w:val="0"/>
              <w:spacing w:after="0" w:line="240" w:lineRule="auto"/>
              <w:rPr>
                <w:rFonts w:ascii="Times New Roman" w:eastAsia="Times New Roman" w:hAnsi="Times New Roman"/>
                <w:color w:val="000000"/>
                <w:sz w:val="24"/>
                <w:szCs w:val="24"/>
              </w:rPr>
            </w:pPr>
            <w:r w:rsidRPr="009678CD">
              <w:rPr>
                <w:rFonts w:ascii="Times New Roman" w:eastAsia="Times New Roman" w:hAnsi="Times New Roman"/>
                <w:sz w:val="24"/>
                <w:szCs w:val="24"/>
                <w:lang w:eastAsia="ru-RU"/>
              </w:rPr>
              <w:t>ФОкс</w:t>
            </w:r>
          </w:p>
        </w:tc>
        <w:tc>
          <w:tcPr>
            <w:tcW w:w="8681" w:type="dxa"/>
            <w:tcBorders>
              <w:top w:val="nil"/>
              <w:left w:val="nil"/>
              <w:bottom w:val="nil"/>
              <w:right w:val="nil"/>
            </w:tcBorders>
          </w:tcPr>
          <w:p w14:paraId="2D6BCBB2" w14:textId="417B923F" w:rsidR="002A7898" w:rsidRPr="009678CD" w:rsidRDefault="002A7898" w:rsidP="00950095">
            <w:pPr>
              <w:widowControl w:val="0"/>
              <w:autoSpaceDE w:val="0"/>
              <w:autoSpaceDN w:val="0"/>
              <w:spacing w:after="0" w:line="240" w:lineRule="auto"/>
              <w:jc w:val="both"/>
              <w:rPr>
                <w:rFonts w:ascii="Times New Roman" w:eastAsia="Times New Roman" w:hAnsi="Times New Roman"/>
                <w:color w:val="000000"/>
                <w:sz w:val="24"/>
                <w:szCs w:val="24"/>
              </w:rPr>
            </w:pPr>
            <w:r w:rsidRPr="009678CD">
              <w:rPr>
                <w:rFonts w:ascii="Times New Roman" w:eastAsia="Times New Roman" w:hAnsi="Times New Roman"/>
                <w:sz w:val="24"/>
                <w:szCs w:val="24"/>
                <w:lang w:eastAsia="ru-RU"/>
              </w:rPr>
              <w:t>размер средств запланированных по клинико-статистическим группам на возмещение затрат при оказании медицинской помощи в условиях круглосуточного стационара медицинскими организациями, финансовое обеспечение которых осуществляется по подушевому нормативу финансирования по всем видам и условиям оказания медицинской помощи, рублей;</w:t>
            </w:r>
          </w:p>
        </w:tc>
      </w:tr>
      <w:tr w:rsidR="002A7898" w:rsidRPr="009678CD" w14:paraId="4709DAB0" w14:textId="77777777" w:rsidTr="002437D6">
        <w:tc>
          <w:tcPr>
            <w:tcW w:w="1587" w:type="dxa"/>
            <w:tcBorders>
              <w:top w:val="nil"/>
              <w:left w:val="nil"/>
              <w:bottom w:val="nil"/>
              <w:right w:val="nil"/>
            </w:tcBorders>
          </w:tcPr>
          <w:p w14:paraId="518CB32C" w14:textId="4BAA70E3" w:rsidR="002A7898" w:rsidRPr="009678CD" w:rsidRDefault="002A7898" w:rsidP="00950095">
            <w:pPr>
              <w:widowControl w:val="0"/>
              <w:autoSpaceDE w:val="0"/>
              <w:autoSpaceDN w:val="0"/>
              <w:spacing w:after="0" w:line="240" w:lineRule="auto"/>
              <w:rPr>
                <w:rFonts w:ascii="Times New Roman" w:eastAsia="Times New Roman" w:hAnsi="Times New Roman"/>
                <w:sz w:val="24"/>
                <w:szCs w:val="24"/>
                <w:lang w:eastAsia="ru-RU"/>
              </w:rPr>
            </w:pPr>
            <w:r w:rsidRPr="009678CD">
              <w:rPr>
                <w:rFonts w:ascii="Times New Roman" w:eastAsia="Times New Roman" w:hAnsi="Times New Roman"/>
                <w:sz w:val="24"/>
                <w:szCs w:val="24"/>
                <w:lang w:eastAsia="ru-RU"/>
              </w:rPr>
              <w:t>ФОдс</w:t>
            </w:r>
          </w:p>
        </w:tc>
        <w:tc>
          <w:tcPr>
            <w:tcW w:w="8681" w:type="dxa"/>
            <w:tcBorders>
              <w:top w:val="nil"/>
              <w:left w:val="nil"/>
              <w:bottom w:val="nil"/>
              <w:right w:val="nil"/>
            </w:tcBorders>
          </w:tcPr>
          <w:p w14:paraId="1DC26E30" w14:textId="6DD1EA22" w:rsidR="002A7898" w:rsidRPr="009678CD" w:rsidRDefault="002A7898" w:rsidP="00950095">
            <w:pPr>
              <w:widowControl w:val="0"/>
              <w:autoSpaceDE w:val="0"/>
              <w:autoSpaceDN w:val="0"/>
              <w:spacing w:after="0" w:line="240" w:lineRule="auto"/>
              <w:jc w:val="both"/>
              <w:rPr>
                <w:rFonts w:ascii="Times New Roman" w:eastAsia="Times New Roman" w:hAnsi="Times New Roman"/>
                <w:sz w:val="24"/>
                <w:szCs w:val="24"/>
                <w:lang w:eastAsia="ru-RU"/>
              </w:rPr>
            </w:pPr>
            <w:r w:rsidRPr="009678CD">
              <w:rPr>
                <w:rFonts w:ascii="Times New Roman" w:eastAsia="Times New Roman" w:hAnsi="Times New Roman"/>
                <w:sz w:val="24"/>
                <w:szCs w:val="24"/>
                <w:lang w:eastAsia="ru-RU"/>
              </w:rPr>
              <w:t>размер средств запланированных по клинико-статистическим группам на возмещение затрат при оказании медицинской помощи в условиях дневного стационара медицинскими организациями, финансовое обеспечение которых осуществляется по подушевому нормативу финансирования по всем видам и условиям оказания медицинской помощи, рублей;</w:t>
            </w:r>
          </w:p>
        </w:tc>
      </w:tr>
      <w:tr w:rsidR="002A7898" w:rsidRPr="009678CD" w14:paraId="74FBEF91" w14:textId="77777777" w:rsidTr="002437D6">
        <w:tc>
          <w:tcPr>
            <w:tcW w:w="1587" w:type="dxa"/>
            <w:tcBorders>
              <w:top w:val="nil"/>
              <w:left w:val="nil"/>
              <w:bottom w:val="nil"/>
              <w:right w:val="nil"/>
            </w:tcBorders>
          </w:tcPr>
          <w:p w14:paraId="0F83B9FD" w14:textId="795ADE27" w:rsidR="002A7898" w:rsidRPr="009678CD" w:rsidRDefault="002A7898" w:rsidP="00950095">
            <w:pPr>
              <w:widowControl w:val="0"/>
              <w:autoSpaceDE w:val="0"/>
              <w:autoSpaceDN w:val="0"/>
              <w:spacing w:after="0" w:line="240" w:lineRule="auto"/>
              <w:rPr>
                <w:rFonts w:ascii="Times New Roman" w:eastAsia="Times New Roman" w:hAnsi="Times New Roman"/>
                <w:sz w:val="24"/>
                <w:szCs w:val="24"/>
                <w:lang w:eastAsia="ru-RU"/>
              </w:rPr>
            </w:pPr>
            <w:r w:rsidRPr="009678CD">
              <w:rPr>
                <w:rFonts w:ascii="Times New Roman" w:eastAsia="Times New Roman" w:hAnsi="Times New Roman"/>
                <w:sz w:val="24"/>
                <w:szCs w:val="24"/>
                <w:lang w:eastAsia="ru-RU"/>
              </w:rPr>
              <w:t>ФОпнп</w:t>
            </w:r>
          </w:p>
        </w:tc>
        <w:tc>
          <w:tcPr>
            <w:tcW w:w="8681" w:type="dxa"/>
            <w:tcBorders>
              <w:top w:val="nil"/>
              <w:left w:val="nil"/>
              <w:bottom w:val="nil"/>
              <w:right w:val="nil"/>
            </w:tcBorders>
          </w:tcPr>
          <w:p w14:paraId="4B82D396" w14:textId="3E75EC21" w:rsidR="002A7898" w:rsidRPr="009678CD" w:rsidRDefault="002A7898" w:rsidP="00950095">
            <w:pPr>
              <w:widowControl w:val="0"/>
              <w:autoSpaceDE w:val="0"/>
              <w:autoSpaceDN w:val="0"/>
              <w:spacing w:after="0" w:line="240" w:lineRule="auto"/>
              <w:jc w:val="both"/>
              <w:rPr>
                <w:rFonts w:ascii="Times New Roman" w:eastAsia="Times New Roman" w:hAnsi="Times New Roman"/>
                <w:sz w:val="24"/>
                <w:szCs w:val="24"/>
                <w:lang w:eastAsia="ru-RU"/>
              </w:rPr>
            </w:pPr>
            <w:r w:rsidRPr="009678CD">
              <w:rPr>
                <w:rFonts w:ascii="Times New Roman" w:eastAsia="Times New Roman" w:hAnsi="Times New Roman"/>
                <w:sz w:val="24"/>
                <w:szCs w:val="24"/>
                <w:lang w:eastAsia="ru-RU"/>
              </w:rPr>
              <w:t xml:space="preserve">размер средств запланированных на возмещение затрат при оказании неотложной медицинской помощи в амбулаторных условиях медицинскими организациями, финансовое обеспечение которых осуществляется по подушевому нормативу </w:t>
            </w:r>
            <w:r w:rsidRPr="009678CD">
              <w:rPr>
                <w:rFonts w:ascii="Times New Roman" w:eastAsia="Times New Roman" w:hAnsi="Times New Roman"/>
                <w:sz w:val="24"/>
                <w:szCs w:val="24"/>
                <w:lang w:eastAsia="ru-RU"/>
              </w:rPr>
              <w:lastRenderedPageBreak/>
              <w:t>финансирования по всем видам и условиям оказания медицинской помощи, рублей;</w:t>
            </w:r>
          </w:p>
        </w:tc>
      </w:tr>
      <w:tr w:rsidR="002A7898" w:rsidRPr="009678CD" w14:paraId="66D3C704" w14:textId="77777777" w:rsidTr="002437D6">
        <w:tc>
          <w:tcPr>
            <w:tcW w:w="1587" w:type="dxa"/>
            <w:tcBorders>
              <w:top w:val="nil"/>
              <w:left w:val="nil"/>
              <w:bottom w:val="nil"/>
              <w:right w:val="nil"/>
            </w:tcBorders>
          </w:tcPr>
          <w:p w14:paraId="536FF426" w14:textId="55EEA0BF" w:rsidR="002A7898" w:rsidRPr="009678CD" w:rsidRDefault="002A7898" w:rsidP="00950095">
            <w:pPr>
              <w:widowControl w:val="0"/>
              <w:autoSpaceDE w:val="0"/>
              <w:autoSpaceDN w:val="0"/>
              <w:spacing w:after="0" w:line="240" w:lineRule="auto"/>
              <w:rPr>
                <w:rFonts w:ascii="Times New Roman" w:eastAsia="Times New Roman" w:hAnsi="Times New Roman"/>
                <w:sz w:val="24"/>
                <w:szCs w:val="24"/>
                <w:lang w:eastAsia="ru-RU"/>
              </w:rPr>
            </w:pPr>
            <w:r w:rsidRPr="009678CD">
              <w:rPr>
                <w:rFonts w:ascii="Times New Roman" w:eastAsia="Times New Roman" w:hAnsi="Times New Roman"/>
                <w:sz w:val="24"/>
                <w:szCs w:val="24"/>
                <w:lang w:eastAsia="ru-RU"/>
              </w:rPr>
              <w:lastRenderedPageBreak/>
              <w:t>ЧзПП</w:t>
            </w:r>
          </w:p>
        </w:tc>
        <w:tc>
          <w:tcPr>
            <w:tcW w:w="8681" w:type="dxa"/>
            <w:tcBorders>
              <w:top w:val="nil"/>
              <w:left w:val="nil"/>
              <w:bottom w:val="nil"/>
              <w:right w:val="nil"/>
            </w:tcBorders>
          </w:tcPr>
          <w:p w14:paraId="08F62AC7" w14:textId="6215078A" w:rsidR="002A7898" w:rsidRPr="009678CD" w:rsidRDefault="002A7898" w:rsidP="00950095">
            <w:pPr>
              <w:widowControl w:val="0"/>
              <w:autoSpaceDE w:val="0"/>
              <w:autoSpaceDN w:val="0"/>
              <w:spacing w:after="0" w:line="240" w:lineRule="auto"/>
              <w:jc w:val="both"/>
              <w:rPr>
                <w:rFonts w:ascii="Times New Roman" w:eastAsia="Times New Roman" w:hAnsi="Times New Roman"/>
                <w:sz w:val="24"/>
                <w:szCs w:val="24"/>
                <w:lang w:eastAsia="ru-RU"/>
              </w:rPr>
            </w:pPr>
            <w:r w:rsidRPr="009678CD">
              <w:rPr>
                <w:rFonts w:ascii="Times New Roman" w:eastAsia="Times New Roman" w:hAnsi="Times New Roman"/>
                <w:sz w:val="24"/>
                <w:szCs w:val="24"/>
                <w:lang w:eastAsia="ru-RU"/>
              </w:rPr>
              <w:t>численность застрахованного прикрепленного населения к медицинским организациям, финансовое обеспечение которых осуществляется по подушевому нормативу финансирования по всем видам и условиям оказания медицинской помощи, человек;</w:t>
            </w:r>
          </w:p>
        </w:tc>
      </w:tr>
      <w:tr w:rsidR="002A7898" w:rsidRPr="009678CD" w14:paraId="3B63A8F4" w14:textId="77777777" w:rsidTr="002437D6">
        <w:tc>
          <w:tcPr>
            <w:tcW w:w="1587" w:type="dxa"/>
            <w:tcBorders>
              <w:top w:val="nil"/>
              <w:left w:val="nil"/>
              <w:bottom w:val="nil"/>
              <w:right w:val="nil"/>
            </w:tcBorders>
          </w:tcPr>
          <w:p w14:paraId="0A646CE0" w14:textId="77777777" w:rsidR="002A7898" w:rsidRPr="009678CD" w:rsidRDefault="002A7898" w:rsidP="00950095">
            <w:pPr>
              <w:widowControl w:val="0"/>
              <w:autoSpaceDE w:val="0"/>
              <w:autoSpaceDN w:val="0"/>
              <w:spacing w:after="0" w:line="240" w:lineRule="auto"/>
              <w:rPr>
                <w:rFonts w:ascii="Times New Roman" w:eastAsia="Times New Roman" w:hAnsi="Times New Roman"/>
                <w:sz w:val="24"/>
                <w:szCs w:val="24"/>
                <w:lang w:eastAsia="ru-RU"/>
              </w:rPr>
            </w:pPr>
            <w:r w:rsidRPr="009678CD">
              <w:rPr>
                <w:rFonts w:ascii="Times New Roman" w:eastAsia="Times New Roman" w:hAnsi="Times New Roman"/>
                <w:sz w:val="24"/>
                <w:szCs w:val="24"/>
                <w:lang w:eastAsia="ru-RU"/>
              </w:rPr>
              <w:t>КД</w:t>
            </w:r>
          </w:p>
        </w:tc>
        <w:tc>
          <w:tcPr>
            <w:tcW w:w="8681" w:type="dxa"/>
            <w:tcBorders>
              <w:top w:val="nil"/>
              <w:left w:val="nil"/>
              <w:bottom w:val="nil"/>
              <w:right w:val="nil"/>
            </w:tcBorders>
          </w:tcPr>
          <w:p w14:paraId="49B18C64" w14:textId="4F070CCA" w:rsidR="002A7898" w:rsidRPr="009678CD" w:rsidRDefault="002A7898" w:rsidP="00B9452E">
            <w:pPr>
              <w:widowControl w:val="0"/>
              <w:autoSpaceDE w:val="0"/>
              <w:autoSpaceDN w:val="0"/>
              <w:spacing w:after="0" w:line="240" w:lineRule="auto"/>
              <w:jc w:val="both"/>
              <w:rPr>
                <w:rFonts w:ascii="Times New Roman" w:eastAsia="Times New Roman" w:hAnsi="Times New Roman"/>
                <w:sz w:val="24"/>
                <w:szCs w:val="24"/>
                <w:lang w:eastAsia="ru-RU"/>
              </w:rPr>
            </w:pPr>
            <w:r w:rsidRPr="009678CD">
              <w:rPr>
                <w:rFonts w:ascii="Times New Roman" w:eastAsia="Times New Roman" w:hAnsi="Times New Roman"/>
                <w:sz w:val="24"/>
                <w:szCs w:val="24"/>
                <w:lang w:eastAsia="ru-RU"/>
              </w:rPr>
              <w:t>единый коэффициент дифференциации ХМАО-Югры, рассчитанный в соответствии с Постановлением № 462 (на 2024 год – 1,767);</w:t>
            </w:r>
          </w:p>
        </w:tc>
      </w:tr>
      <w:tr w:rsidR="002A7898" w:rsidRPr="009678CD" w14:paraId="2A17C5A7" w14:textId="77777777" w:rsidTr="002437D6">
        <w:tc>
          <w:tcPr>
            <w:tcW w:w="1587" w:type="dxa"/>
            <w:tcBorders>
              <w:top w:val="nil"/>
              <w:left w:val="nil"/>
              <w:bottom w:val="nil"/>
              <w:right w:val="nil"/>
            </w:tcBorders>
          </w:tcPr>
          <w:p w14:paraId="79555D32" w14:textId="05304EA3" w:rsidR="002A7898" w:rsidRPr="009678CD" w:rsidRDefault="002A7898" w:rsidP="00950095">
            <w:pPr>
              <w:widowControl w:val="0"/>
              <w:autoSpaceDE w:val="0"/>
              <w:autoSpaceDN w:val="0"/>
              <w:spacing w:after="0" w:line="240" w:lineRule="auto"/>
              <w:rPr>
                <w:rFonts w:ascii="Times New Roman" w:eastAsia="Times New Roman" w:hAnsi="Times New Roman"/>
                <w:sz w:val="24"/>
                <w:szCs w:val="24"/>
                <w:lang w:eastAsia="ru-RU"/>
              </w:rPr>
            </w:pPr>
          </w:p>
        </w:tc>
        <w:tc>
          <w:tcPr>
            <w:tcW w:w="8681" w:type="dxa"/>
            <w:tcBorders>
              <w:top w:val="nil"/>
              <w:left w:val="nil"/>
              <w:bottom w:val="nil"/>
              <w:right w:val="nil"/>
            </w:tcBorders>
          </w:tcPr>
          <w:p w14:paraId="5AE54F15" w14:textId="2945860D" w:rsidR="002A7898" w:rsidRPr="009678CD" w:rsidRDefault="002A7898" w:rsidP="008D67B6">
            <w:pPr>
              <w:widowControl w:val="0"/>
              <w:autoSpaceDE w:val="0"/>
              <w:autoSpaceDN w:val="0"/>
              <w:spacing w:after="0" w:line="240" w:lineRule="auto"/>
              <w:jc w:val="both"/>
              <w:rPr>
                <w:rFonts w:ascii="Times New Roman" w:eastAsia="Times New Roman" w:hAnsi="Times New Roman"/>
                <w:sz w:val="24"/>
                <w:szCs w:val="24"/>
                <w:lang w:eastAsia="ru-RU"/>
              </w:rPr>
            </w:pPr>
          </w:p>
        </w:tc>
      </w:tr>
    </w:tbl>
    <w:p w14:paraId="285FEE8A" w14:textId="77777777" w:rsidR="002A7898" w:rsidRPr="009678CD" w:rsidRDefault="002A7898" w:rsidP="002A7898">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9678CD">
        <w:rPr>
          <w:rFonts w:ascii="Times New Roman" w:eastAsia="Times New Roman" w:hAnsi="Times New Roman"/>
          <w:sz w:val="24"/>
          <w:szCs w:val="24"/>
          <w:lang w:eastAsia="ru-RU"/>
        </w:rPr>
        <w:t>Параметр СКДот используется в целях сохранения сбалансированности территориальной программы обязательного медицинского страхования и рассчитывается по следующей формуле:</w:t>
      </w:r>
    </w:p>
    <w:p w14:paraId="034EEBD8" w14:textId="77777777" w:rsidR="002A7898" w:rsidRPr="009678CD" w:rsidRDefault="002A7898" w:rsidP="002A7898">
      <w:pPr>
        <w:widowControl w:val="0"/>
        <w:autoSpaceDE w:val="0"/>
        <w:autoSpaceDN w:val="0"/>
        <w:spacing w:after="0" w:line="240" w:lineRule="auto"/>
        <w:ind w:firstLine="540"/>
        <w:jc w:val="center"/>
        <w:rPr>
          <w:rFonts w:ascii="Times New Roman" w:eastAsia="Times New Roman" w:hAnsi="Times New Roman"/>
          <w:sz w:val="28"/>
          <w:szCs w:val="24"/>
          <w:lang w:eastAsia="ru-RU"/>
        </w:rPr>
      </w:pPr>
      <m:oMath>
        <m:r>
          <m:rPr>
            <m:sty m:val="p"/>
          </m:rPr>
          <w:rPr>
            <w:rFonts w:ascii="Cambria Math" w:eastAsia="Times New Roman" w:hAnsi="Cambria Math"/>
            <w:sz w:val="28"/>
            <w:szCs w:val="24"/>
            <w:lang w:eastAsia="ru-RU"/>
          </w:rPr>
          <m:t>СКДот</m:t>
        </m:r>
        <m:r>
          <w:rPr>
            <w:rFonts w:ascii="Cambria Math" w:eastAsia="Times New Roman" w:hAnsi="Cambria Math"/>
            <w:sz w:val="28"/>
            <w:szCs w:val="24"/>
            <w:lang w:eastAsia="ru-RU"/>
          </w:rPr>
          <m:t>=</m:t>
        </m:r>
        <m:f>
          <m:fPr>
            <m:ctrlPr>
              <w:rPr>
                <w:rFonts w:ascii="Cambria Math" w:eastAsia="Times New Roman" w:hAnsi="Cambria Math"/>
                <w:sz w:val="28"/>
                <w:szCs w:val="24"/>
                <w:lang w:eastAsia="ru-RU"/>
              </w:rPr>
            </m:ctrlPr>
          </m:fPr>
          <m:num>
            <m:nary>
              <m:naryPr>
                <m:chr m:val="∑"/>
                <m:limLoc m:val="undOvr"/>
                <m:subHide m:val="1"/>
                <m:supHide m:val="1"/>
                <m:ctrlPr>
                  <w:rPr>
                    <w:rFonts w:ascii="Cambria Math" w:eastAsia="Times New Roman" w:hAnsi="Cambria Math"/>
                    <w:i/>
                    <w:color w:val="000000"/>
                    <w:sz w:val="32"/>
                    <w:szCs w:val="28"/>
                  </w:rPr>
                </m:ctrlPr>
              </m:naryPr>
              <m:sub/>
              <m:sup/>
              <m:e>
                <m:r>
                  <w:rPr>
                    <w:rFonts w:ascii="Cambria Math" w:eastAsia="Cambria Math" w:hAnsi="Cambria Math" w:cs="Cambria Math"/>
                    <w:color w:val="000000"/>
                    <w:sz w:val="32"/>
                    <w:szCs w:val="28"/>
                  </w:rPr>
                  <m:t>(</m:t>
                </m:r>
                <m:sSubSup>
                  <m:sSubSupPr>
                    <m:ctrlPr>
                      <w:rPr>
                        <w:rFonts w:ascii="Cambria Math" w:eastAsia="Cambria Math" w:hAnsi="Cambria Math" w:cs="Cambria Math"/>
                        <w:color w:val="000000"/>
                        <w:sz w:val="32"/>
                        <w:szCs w:val="28"/>
                      </w:rPr>
                    </m:ctrlPr>
                  </m:sSubSupPr>
                  <m:e>
                    <m:r>
                      <w:rPr>
                        <w:rFonts w:ascii="Cambria Math" w:eastAsia="Cambria Math" w:hAnsi="Cambria Math" w:cs="Cambria Math"/>
                        <w:color w:val="000000"/>
                        <w:sz w:val="32"/>
                        <w:szCs w:val="28"/>
                      </w:rPr>
                      <m:t>КД</m:t>
                    </m:r>
                  </m:e>
                  <m:sub>
                    <m:r>
                      <w:rPr>
                        <w:rFonts w:ascii="Cambria Math" w:eastAsia="Cambria Math" w:hAnsi="Cambria Math" w:cs="Cambria Math"/>
                        <w:color w:val="000000"/>
                        <w:sz w:val="32"/>
                        <w:szCs w:val="28"/>
                      </w:rPr>
                      <m:t>ОТ</m:t>
                    </m:r>
                  </m:sub>
                  <m:sup>
                    <m:r>
                      <w:rPr>
                        <w:rFonts w:ascii="Cambria Math" w:eastAsia="Cambria Math" w:hAnsi="Cambria Math" w:cs="Cambria Math"/>
                        <w:color w:val="000000"/>
                        <w:sz w:val="32"/>
                        <w:szCs w:val="28"/>
                      </w:rPr>
                      <m:t>i</m:t>
                    </m:r>
                  </m:sup>
                </m:sSubSup>
                <m:r>
                  <w:rPr>
                    <w:rFonts w:ascii="Cambria Math" w:eastAsia="Cambria Math" w:hAnsi="Cambria Math" w:cs="Cambria Math"/>
                    <w:color w:val="000000"/>
                    <w:sz w:val="28"/>
                    <w:szCs w:val="24"/>
                  </w:rPr>
                  <m:t xml:space="preserve"> × </m:t>
                </m:r>
                <m:sSubSup>
                  <m:sSubSupPr>
                    <m:ctrlPr>
                      <w:rPr>
                        <w:rFonts w:ascii="Cambria Math" w:eastAsia="Cambria Math" w:hAnsi="Cambria Math" w:cs="Cambria Math"/>
                        <w:color w:val="000000"/>
                        <w:sz w:val="32"/>
                        <w:szCs w:val="28"/>
                      </w:rPr>
                    </m:ctrlPr>
                  </m:sSubSupPr>
                  <m:e>
                    <m:r>
                      <w:rPr>
                        <w:rFonts w:ascii="Cambria Math" w:eastAsia="Cambria Math" w:hAnsi="Cambria Math" w:cs="Cambria Math"/>
                        <w:color w:val="000000"/>
                        <w:sz w:val="32"/>
                        <w:szCs w:val="28"/>
                      </w:rPr>
                      <m:t>Ч</m:t>
                    </m:r>
                  </m:e>
                  <m:sub>
                    <m:r>
                      <w:rPr>
                        <w:rFonts w:ascii="Cambria Math" w:eastAsia="Cambria Math" w:hAnsi="Cambria Math" w:cs="Cambria Math"/>
                        <w:color w:val="000000"/>
                        <w:sz w:val="32"/>
                        <w:szCs w:val="28"/>
                      </w:rPr>
                      <m:t>З</m:t>
                    </m:r>
                  </m:sub>
                  <m:sup>
                    <m:r>
                      <w:rPr>
                        <w:rFonts w:ascii="Cambria Math" w:eastAsia="Cambria Math" w:hAnsi="Cambria Math" w:cs="Cambria Math"/>
                        <w:color w:val="000000"/>
                        <w:sz w:val="32"/>
                        <w:szCs w:val="28"/>
                      </w:rPr>
                      <m:t>i</m:t>
                    </m:r>
                  </m:sup>
                </m:sSubSup>
                <m:r>
                  <w:rPr>
                    <w:rFonts w:ascii="Cambria Math" w:eastAsia="Cambria Math" w:hAnsi="Cambria Math" w:cs="Cambria Math"/>
                    <w:color w:val="000000"/>
                    <w:sz w:val="28"/>
                    <w:szCs w:val="24"/>
                  </w:rPr>
                  <m:t>)</m:t>
                </m:r>
              </m:e>
            </m:nary>
          </m:num>
          <m:den>
            <m:nary>
              <m:naryPr>
                <m:chr m:val="∑"/>
                <m:limLoc m:val="undOvr"/>
                <m:subHide m:val="1"/>
                <m:supHide m:val="1"/>
                <m:ctrlPr>
                  <w:rPr>
                    <w:rFonts w:ascii="Cambria Math" w:eastAsia="Times New Roman" w:hAnsi="Cambria Math"/>
                    <w:i/>
                    <w:color w:val="000000"/>
                    <w:sz w:val="32"/>
                    <w:szCs w:val="28"/>
                  </w:rPr>
                </m:ctrlPr>
              </m:naryPr>
              <m:sub/>
              <m:sup/>
              <m:e>
                <m:r>
                  <w:rPr>
                    <w:rFonts w:ascii="Cambria Math" w:eastAsia="Cambria Math" w:hAnsi="Cambria Math" w:cs="Cambria Math"/>
                    <w:color w:val="000000"/>
                    <w:sz w:val="32"/>
                    <w:szCs w:val="28"/>
                  </w:rPr>
                  <m:t>(</m:t>
                </m:r>
                <m:r>
                  <w:rPr>
                    <w:rFonts w:ascii="Cambria Math" w:eastAsia="Cambria Math" w:hAnsi="Cambria Math" w:cs="Cambria Math"/>
                    <w:color w:val="000000"/>
                    <w:sz w:val="28"/>
                    <w:szCs w:val="24"/>
                  </w:rPr>
                  <m:t xml:space="preserve"> </m:t>
                </m:r>
                <m:sSubSup>
                  <m:sSubSupPr>
                    <m:ctrlPr>
                      <w:rPr>
                        <w:rFonts w:ascii="Cambria Math" w:eastAsia="Cambria Math" w:hAnsi="Cambria Math" w:cs="Cambria Math"/>
                        <w:color w:val="000000"/>
                        <w:sz w:val="32"/>
                        <w:szCs w:val="28"/>
                      </w:rPr>
                    </m:ctrlPr>
                  </m:sSubSupPr>
                  <m:e>
                    <m:r>
                      <w:rPr>
                        <w:rFonts w:ascii="Cambria Math" w:eastAsia="Cambria Math" w:hAnsi="Cambria Math" w:cs="Cambria Math"/>
                        <w:color w:val="000000"/>
                        <w:sz w:val="32"/>
                        <w:szCs w:val="28"/>
                      </w:rPr>
                      <m:t>Ч</m:t>
                    </m:r>
                  </m:e>
                  <m:sub>
                    <m:r>
                      <w:rPr>
                        <w:rFonts w:ascii="Cambria Math" w:eastAsia="Cambria Math" w:hAnsi="Cambria Math" w:cs="Cambria Math"/>
                        <w:color w:val="000000"/>
                        <w:sz w:val="32"/>
                        <w:szCs w:val="28"/>
                      </w:rPr>
                      <m:t>З</m:t>
                    </m:r>
                  </m:sub>
                  <m:sup>
                    <m:r>
                      <w:rPr>
                        <w:rFonts w:ascii="Cambria Math" w:eastAsia="Cambria Math" w:hAnsi="Cambria Math" w:cs="Cambria Math"/>
                        <w:color w:val="000000"/>
                        <w:sz w:val="32"/>
                        <w:szCs w:val="28"/>
                      </w:rPr>
                      <m:t>i</m:t>
                    </m:r>
                  </m:sup>
                </m:sSubSup>
                <m:r>
                  <w:rPr>
                    <w:rFonts w:ascii="Cambria Math" w:eastAsia="Cambria Math" w:hAnsi="Cambria Math" w:cs="Cambria Math"/>
                    <w:color w:val="000000"/>
                    <w:sz w:val="28"/>
                    <w:szCs w:val="24"/>
                  </w:rPr>
                  <m:t>)</m:t>
                </m:r>
              </m:e>
            </m:nary>
          </m:den>
        </m:f>
        <m:r>
          <w:rPr>
            <w:rFonts w:ascii="Cambria Math" w:eastAsia="Times New Roman" w:hAnsi="Cambria Math"/>
            <w:sz w:val="28"/>
            <w:szCs w:val="24"/>
            <w:lang w:eastAsia="ru-RU"/>
          </w:rPr>
          <m:t xml:space="preserve">, </m:t>
        </m:r>
      </m:oMath>
      <w:r w:rsidRPr="009678CD">
        <w:rPr>
          <w:rFonts w:ascii="Times New Roman" w:eastAsia="Times New Roman" w:hAnsi="Times New Roman"/>
          <w:sz w:val="28"/>
          <w:szCs w:val="24"/>
          <w:lang w:eastAsia="ru-RU"/>
        </w:rPr>
        <w:t>где:</w:t>
      </w:r>
    </w:p>
    <w:p w14:paraId="05BA6A6E" w14:textId="77777777" w:rsidR="002A7898" w:rsidRPr="009678CD" w:rsidRDefault="002A7898" w:rsidP="002A7898">
      <w:pPr>
        <w:widowControl w:val="0"/>
        <w:autoSpaceDE w:val="0"/>
        <w:autoSpaceDN w:val="0"/>
        <w:spacing w:after="0" w:line="240" w:lineRule="auto"/>
        <w:ind w:firstLine="540"/>
        <w:jc w:val="center"/>
        <w:rPr>
          <w:rFonts w:ascii="Times New Roman" w:eastAsia="Times New Roman" w:hAnsi="Times New Roman"/>
          <w:sz w:val="18"/>
          <w:szCs w:val="24"/>
          <w:lang w:eastAsia="ru-RU"/>
        </w:rPr>
      </w:pPr>
    </w:p>
    <w:tbl>
      <w:tblPr>
        <w:tblStyle w:val="11"/>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68"/>
        <w:gridCol w:w="8753"/>
      </w:tblGrid>
      <w:tr w:rsidR="002A7898" w:rsidRPr="009678CD" w14:paraId="0F1EBD02" w14:textId="77777777" w:rsidTr="002C6E75">
        <w:tc>
          <w:tcPr>
            <w:tcW w:w="1668" w:type="dxa"/>
          </w:tcPr>
          <w:p w14:paraId="5B91B0D7" w14:textId="77777777" w:rsidR="002A7898" w:rsidRPr="009678CD" w:rsidRDefault="002A7898" w:rsidP="002A7898">
            <w:pPr>
              <w:widowControl w:val="0"/>
              <w:autoSpaceDE w:val="0"/>
              <w:autoSpaceDN w:val="0"/>
              <w:rPr>
                <w:rFonts w:ascii="Times New Roman" w:eastAsia="Times New Roman" w:hAnsi="Times New Roman"/>
                <w:sz w:val="24"/>
                <w:szCs w:val="24"/>
                <w:lang w:eastAsia="ru-RU"/>
              </w:rPr>
            </w:pPr>
            <w:r w:rsidRPr="009678CD">
              <w:rPr>
                <w:rFonts w:ascii="Times New Roman" w:eastAsia="Times New Roman" w:hAnsi="Times New Roman"/>
                <w:sz w:val="24"/>
                <w:szCs w:val="24"/>
                <w:lang w:eastAsia="ru-RU"/>
              </w:rPr>
              <w:t>КД</w:t>
            </w:r>
            <w:r w:rsidRPr="009678CD">
              <w:rPr>
                <w:rFonts w:ascii="Times New Roman" w:eastAsia="Times New Roman" w:hAnsi="Times New Roman"/>
                <w:sz w:val="24"/>
                <w:szCs w:val="24"/>
                <w:vertAlign w:val="superscript"/>
                <w:lang w:val="en-US" w:eastAsia="ru-RU"/>
              </w:rPr>
              <w:t>i</w:t>
            </w:r>
            <w:r w:rsidRPr="009678CD">
              <w:rPr>
                <w:rFonts w:ascii="Times New Roman" w:eastAsia="Times New Roman" w:hAnsi="Times New Roman"/>
                <w:sz w:val="24"/>
                <w:szCs w:val="24"/>
                <w:vertAlign w:val="subscript"/>
                <w:lang w:eastAsia="ru-RU"/>
              </w:rPr>
              <w:t>ОТ</w:t>
            </w:r>
          </w:p>
        </w:tc>
        <w:tc>
          <w:tcPr>
            <w:tcW w:w="8753" w:type="dxa"/>
          </w:tcPr>
          <w:p w14:paraId="7F39FF64" w14:textId="77777777" w:rsidR="002A7898" w:rsidRPr="009678CD" w:rsidRDefault="002A7898" w:rsidP="002A7898">
            <w:pPr>
              <w:widowControl w:val="0"/>
              <w:autoSpaceDE w:val="0"/>
              <w:autoSpaceDN w:val="0"/>
              <w:rPr>
                <w:rFonts w:ascii="Times New Roman" w:eastAsia="Times New Roman" w:hAnsi="Times New Roman"/>
                <w:sz w:val="24"/>
                <w:szCs w:val="24"/>
                <w:lang w:eastAsia="ru-RU"/>
              </w:rPr>
            </w:pPr>
            <w:r w:rsidRPr="009678CD">
              <w:rPr>
                <w:rFonts w:ascii="Times New Roman" w:eastAsia="Times New Roman" w:hAnsi="Times New Roman"/>
                <w:sz w:val="24"/>
                <w:szCs w:val="24"/>
                <w:lang w:eastAsia="ru-RU"/>
              </w:rPr>
              <w:t xml:space="preserve">значение коэффициента дифференциации на прикрепившихся к медицинской организации лиц с учетом наличия подразделений, расположенных в сельской местности, отдаленных территориях, поселках городского типа и малых городах с численностью населения до 50 тысяч человек и расходов на их содержание и оплату труда персонала, установленного тарифным соглашением для </w:t>
            </w:r>
            <w:r w:rsidRPr="009678CD">
              <w:rPr>
                <w:rFonts w:ascii="Times New Roman" w:eastAsia="Times New Roman" w:hAnsi="Times New Roman"/>
                <w:sz w:val="24"/>
                <w:szCs w:val="24"/>
                <w:lang w:val="en-US" w:eastAsia="ru-RU"/>
              </w:rPr>
              <w:t>i</w:t>
            </w:r>
            <w:r w:rsidRPr="009678CD">
              <w:rPr>
                <w:rFonts w:ascii="Times New Roman" w:eastAsia="Times New Roman" w:hAnsi="Times New Roman"/>
                <w:sz w:val="24"/>
                <w:szCs w:val="24"/>
                <w:lang w:eastAsia="ru-RU"/>
              </w:rPr>
              <w:t xml:space="preserve">-той медицинской организации </w:t>
            </w:r>
          </w:p>
          <w:p w14:paraId="6F0788F9" w14:textId="77777777" w:rsidR="002A7898" w:rsidRPr="009678CD" w:rsidRDefault="002A7898" w:rsidP="002A7898">
            <w:pPr>
              <w:widowControl w:val="0"/>
              <w:autoSpaceDE w:val="0"/>
              <w:autoSpaceDN w:val="0"/>
              <w:rPr>
                <w:rFonts w:ascii="Times New Roman" w:eastAsia="Times New Roman" w:hAnsi="Times New Roman"/>
                <w:sz w:val="24"/>
                <w:szCs w:val="24"/>
                <w:lang w:eastAsia="ru-RU"/>
              </w:rPr>
            </w:pPr>
          </w:p>
        </w:tc>
      </w:tr>
      <w:tr w:rsidR="002A7898" w:rsidRPr="009678CD" w14:paraId="6EE6748D" w14:textId="77777777" w:rsidTr="002C6E75">
        <w:tc>
          <w:tcPr>
            <w:tcW w:w="1668" w:type="dxa"/>
          </w:tcPr>
          <w:p w14:paraId="2945B5A4" w14:textId="77777777" w:rsidR="002A7898" w:rsidRPr="009678CD" w:rsidRDefault="002A7898" w:rsidP="002A7898">
            <w:pPr>
              <w:widowControl w:val="0"/>
              <w:autoSpaceDE w:val="0"/>
              <w:autoSpaceDN w:val="0"/>
              <w:rPr>
                <w:rFonts w:ascii="Times New Roman" w:eastAsia="Times New Roman" w:hAnsi="Times New Roman"/>
                <w:sz w:val="24"/>
                <w:szCs w:val="24"/>
                <w:lang w:eastAsia="ru-RU"/>
              </w:rPr>
            </w:pPr>
            <w:r w:rsidRPr="009678CD">
              <w:rPr>
                <w:rFonts w:ascii="Times New Roman" w:eastAsia="Times New Roman" w:hAnsi="Times New Roman"/>
                <w:sz w:val="24"/>
                <w:szCs w:val="24"/>
                <w:lang w:eastAsia="ru-RU"/>
              </w:rPr>
              <w:t>Ч</w:t>
            </w:r>
            <w:r w:rsidRPr="009678CD">
              <w:rPr>
                <w:rFonts w:ascii="Times New Roman" w:eastAsia="Times New Roman" w:hAnsi="Times New Roman"/>
                <w:sz w:val="24"/>
                <w:szCs w:val="24"/>
                <w:vertAlign w:val="superscript"/>
                <w:lang w:val="en-US" w:eastAsia="ru-RU"/>
              </w:rPr>
              <w:t>i</w:t>
            </w:r>
            <w:r w:rsidRPr="009678CD">
              <w:rPr>
                <w:rFonts w:ascii="Times New Roman" w:eastAsia="Times New Roman" w:hAnsi="Times New Roman"/>
                <w:sz w:val="24"/>
                <w:szCs w:val="24"/>
                <w:vertAlign w:val="subscript"/>
                <w:lang w:eastAsia="ru-RU"/>
              </w:rPr>
              <w:t>З</w:t>
            </w:r>
          </w:p>
        </w:tc>
        <w:tc>
          <w:tcPr>
            <w:tcW w:w="8753" w:type="dxa"/>
          </w:tcPr>
          <w:p w14:paraId="72562C17" w14:textId="77777777" w:rsidR="002A7898" w:rsidRPr="009678CD" w:rsidRDefault="002A7898" w:rsidP="002A7898">
            <w:pPr>
              <w:widowControl w:val="0"/>
              <w:autoSpaceDE w:val="0"/>
              <w:autoSpaceDN w:val="0"/>
              <w:rPr>
                <w:rFonts w:ascii="Times New Roman" w:eastAsia="Times New Roman" w:hAnsi="Times New Roman"/>
                <w:sz w:val="24"/>
                <w:szCs w:val="24"/>
                <w:lang w:eastAsia="ru-RU"/>
              </w:rPr>
            </w:pPr>
            <w:r w:rsidRPr="009678CD">
              <w:rPr>
                <w:rFonts w:ascii="Times New Roman" w:eastAsia="Times New Roman" w:hAnsi="Times New Roman"/>
                <w:sz w:val="24"/>
                <w:szCs w:val="24"/>
                <w:lang w:eastAsia="ru-RU"/>
              </w:rPr>
              <w:t xml:space="preserve">Численность застрахованных лиц, прикрепленных к </w:t>
            </w:r>
            <w:r w:rsidRPr="009678CD">
              <w:rPr>
                <w:rFonts w:ascii="Times New Roman" w:eastAsia="Times New Roman" w:hAnsi="Times New Roman"/>
                <w:sz w:val="24"/>
                <w:szCs w:val="24"/>
                <w:lang w:val="en-US" w:eastAsia="ru-RU"/>
              </w:rPr>
              <w:t>i</w:t>
            </w:r>
            <w:r w:rsidRPr="009678CD">
              <w:rPr>
                <w:rFonts w:ascii="Times New Roman" w:eastAsia="Times New Roman" w:hAnsi="Times New Roman"/>
                <w:sz w:val="24"/>
                <w:szCs w:val="24"/>
                <w:lang w:eastAsia="ru-RU"/>
              </w:rPr>
              <w:t>-той медицинской организации, человек</w:t>
            </w:r>
          </w:p>
        </w:tc>
      </w:tr>
    </w:tbl>
    <w:p w14:paraId="1A122B5A" w14:textId="77777777" w:rsidR="002A7898" w:rsidRPr="009678CD" w:rsidRDefault="002A7898" w:rsidP="002A7898">
      <w:pPr>
        <w:widowControl w:val="0"/>
        <w:autoSpaceDE w:val="0"/>
        <w:autoSpaceDN w:val="0"/>
        <w:spacing w:after="0" w:line="240" w:lineRule="auto"/>
        <w:ind w:firstLine="540"/>
        <w:jc w:val="both"/>
        <w:rPr>
          <w:rFonts w:ascii="Times New Roman" w:eastAsia="Times New Roman" w:hAnsi="Times New Roman"/>
          <w:sz w:val="24"/>
          <w:szCs w:val="24"/>
          <w:lang w:eastAsia="ru-RU"/>
        </w:rPr>
      </w:pPr>
    </w:p>
    <w:p w14:paraId="4615E55A" w14:textId="77777777" w:rsidR="002A7898" w:rsidRPr="009678CD" w:rsidRDefault="002A7898" w:rsidP="002A7898">
      <w:pPr>
        <w:widowControl w:val="0"/>
        <w:autoSpaceDE w:val="0"/>
        <w:autoSpaceDN w:val="0"/>
        <w:spacing w:after="0" w:line="240" w:lineRule="auto"/>
        <w:ind w:firstLine="540"/>
        <w:jc w:val="both"/>
        <w:rPr>
          <w:rFonts w:ascii="Times New Roman" w:eastAsia="Times New Roman" w:hAnsi="Times New Roman"/>
          <w:sz w:val="24"/>
          <w:szCs w:val="24"/>
          <w:vertAlign w:val="subscript"/>
          <w:lang w:eastAsia="ru-RU"/>
        </w:rPr>
      </w:pPr>
      <w:r w:rsidRPr="009678CD">
        <w:rPr>
          <w:rFonts w:ascii="Times New Roman" w:eastAsia="Times New Roman" w:hAnsi="Times New Roman"/>
          <w:sz w:val="24"/>
          <w:szCs w:val="24"/>
          <w:lang w:eastAsia="ru-RU"/>
        </w:rPr>
        <w:t>По аналогичной формуле рассчитывается значение СКД</w:t>
      </w:r>
      <w:r w:rsidRPr="009678CD">
        <w:rPr>
          <w:rFonts w:ascii="Times New Roman" w:eastAsia="Times New Roman" w:hAnsi="Times New Roman"/>
          <w:sz w:val="24"/>
          <w:szCs w:val="24"/>
          <w:vertAlign w:val="subscript"/>
          <w:lang w:eastAsia="ru-RU"/>
        </w:rPr>
        <w:t>ПВ</w:t>
      </w:r>
    </w:p>
    <w:p w14:paraId="6D065628" w14:textId="77777777" w:rsidR="00C050C1" w:rsidRPr="009678CD" w:rsidRDefault="00C050C1" w:rsidP="00950095">
      <w:pPr>
        <w:widowControl w:val="0"/>
        <w:autoSpaceDE w:val="0"/>
        <w:autoSpaceDN w:val="0"/>
        <w:spacing w:after="0" w:line="240" w:lineRule="auto"/>
        <w:ind w:firstLine="540"/>
        <w:jc w:val="both"/>
        <w:rPr>
          <w:rFonts w:ascii="Times New Roman" w:eastAsia="Times New Roman" w:hAnsi="Times New Roman"/>
          <w:sz w:val="24"/>
          <w:szCs w:val="24"/>
          <w:lang w:eastAsia="ru-RU"/>
        </w:rPr>
      </w:pPr>
    </w:p>
    <w:p w14:paraId="2724291B" w14:textId="5FF5637A" w:rsidR="00C050C1" w:rsidRPr="009678CD" w:rsidRDefault="00630C5C" w:rsidP="00950095">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9678CD">
        <w:rPr>
          <w:rFonts w:ascii="Times New Roman" w:eastAsia="Times New Roman" w:hAnsi="Times New Roman"/>
          <w:sz w:val="24"/>
          <w:szCs w:val="24"/>
          <w:lang w:eastAsia="ru-RU"/>
        </w:rPr>
        <w:t>Объем средств на оплату медицинской помощи в амбулаторных условиях по подушевому нормативу финансирования, оказываемой медицинскими организациями, участвующими в реализации территориальной программы обязательного медицинского страхования ХМАО-Югры (ОС</w:t>
      </w:r>
      <w:r w:rsidRPr="009678CD">
        <w:rPr>
          <w:rFonts w:ascii="Times New Roman" w:eastAsia="Times New Roman" w:hAnsi="Times New Roman"/>
          <w:sz w:val="24"/>
          <w:szCs w:val="24"/>
          <w:vertAlign w:val="subscript"/>
          <w:lang w:eastAsia="ru-RU"/>
        </w:rPr>
        <w:t>ПНФ</w:t>
      </w:r>
      <w:r w:rsidRPr="009678CD">
        <w:rPr>
          <w:rFonts w:ascii="Times New Roman" w:eastAsia="Times New Roman" w:hAnsi="Times New Roman"/>
          <w:sz w:val="24"/>
          <w:szCs w:val="24"/>
          <w:lang w:eastAsia="ru-RU"/>
        </w:rPr>
        <w:t>), рассчитывается без учета средств на финансовое обеспечение медицинской помощи, оплачиваемой за единицу объема и средств на финансовое обеспечение фельдшерских</w:t>
      </w:r>
      <w:r w:rsidR="002A7898" w:rsidRPr="009678CD">
        <w:rPr>
          <w:rFonts w:ascii="Times New Roman" w:eastAsia="Times New Roman" w:hAnsi="Times New Roman"/>
          <w:sz w:val="24"/>
          <w:szCs w:val="24"/>
          <w:lang w:eastAsia="ru-RU"/>
        </w:rPr>
        <w:t xml:space="preserve"> здравпунктов</w:t>
      </w:r>
      <w:r w:rsidRPr="009678CD">
        <w:rPr>
          <w:rFonts w:ascii="Times New Roman" w:eastAsia="Times New Roman" w:hAnsi="Times New Roman"/>
          <w:sz w:val="24"/>
          <w:szCs w:val="24"/>
          <w:lang w:eastAsia="ru-RU"/>
        </w:rPr>
        <w:t>, фельдшерско-акушерских пунктов, по следующей формуле:</w:t>
      </w:r>
    </w:p>
    <w:p w14:paraId="7510E408" w14:textId="24090EFA" w:rsidR="00AD5E72" w:rsidRPr="009678CD" w:rsidRDefault="00AD5E72" w:rsidP="00950095">
      <w:pPr>
        <w:widowControl w:val="0"/>
        <w:autoSpaceDE w:val="0"/>
        <w:autoSpaceDN w:val="0"/>
        <w:spacing w:after="0" w:line="240" w:lineRule="auto"/>
        <w:ind w:firstLine="540"/>
        <w:jc w:val="both"/>
        <w:rPr>
          <w:rFonts w:ascii="Times New Roman" w:eastAsia="Times New Roman" w:hAnsi="Times New Roman"/>
          <w:sz w:val="24"/>
          <w:szCs w:val="24"/>
          <w:lang w:eastAsia="ru-RU"/>
        </w:rPr>
      </w:pPr>
    </w:p>
    <w:p w14:paraId="5FF03C60" w14:textId="187A5A42" w:rsidR="00AD5E72" w:rsidRPr="009678CD" w:rsidRDefault="00AD1704" w:rsidP="00950095">
      <w:pPr>
        <w:pStyle w:val="ConsPlusNormal"/>
        <w:ind w:left="-284"/>
        <w:jc w:val="center"/>
        <w:rPr>
          <w:rFonts w:ascii="Times New Roman" w:hAnsi="Times New Roman"/>
          <w:color w:val="000000"/>
          <w:sz w:val="24"/>
          <w:szCs w:val="24"/>
        </w:rPr>
      </w:pPr>
      <m:oMath>
        <m:sSub>
          <m:sSubPr>
            <m:ctrlPr>
              <w:rPr>
                <w:rFonts w:ascii="Cambria Math" w:hAnsi="Cambria Math"/>
              </w:rPr>
            </m:ctrlPr>
          </m:sSubPr>
          <m:e>
            <m:r>
              <m:rPr>
                <m:sty m:val="p"/>
              </m:rPr>
              <w:rPr>
                <w:rFonts w:ascii="Cambria Math" w:hAnsi="Cambria Math"/>
                <w:sz w:val="24"/>
              </w:rPr>
              <m:t>ОС</m:t>
            </m:r>
          </m:e>
          <m:sub>
            <m:r>
              <m:rPr>
                <m:sty m:val="p"/>
              </m:rPr>
              <w:rPr>
                <w:rFonts w:ascii="Cambria Math" w:hAnsi="Cambria Math"/>
                <w:sz w:val="24"/>
              </w:rPr>
              <m:t>ПНФ</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ОС</m:t>
            </m:r>
          </m:e>
          <m:sub>
            <m:r>
              <m:rPr>
                <m:sty m:val="p"/>
              </m:rPr>
              <w:rPr>
                <w:rFonts w:ascii="Cambria Math" w:hAnsi="Cambria Math"/>
                <w:sz w:val="24"/>
              </w:rPr>
              <m:t>АМБ</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ОС</m:t>
            </m:r>
          </m:e>
          <m:sub>
            <m:r>
              <m:rPr>
                <m:sty m:val="p"/>
              </m:rPr>
              <w:rPr>
                <w:rFonts w:ascii="Cambria Math" w:hAnsi="Cambria Math"/>
                <w:sz w:val="24"/>
              </w:rPr>
              <m:t>ФАП</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ОС</m:t>
            </m:r>
          </m:e>
          <m:sub>
            <m:r>
              <m:rPr>
                <m:sty m:val="p"/>
              </m:rPr>
              <w:rPr>
                <w:rFonts w:ascii="Cambria Math" w:hAnsi="Cambria Math"/>
                <w:sz w:val="24"/>
              </w:rPr>
              <m:t>ИССЛЕД</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ОС</m:t>
            </m:r>
          </m:e>
          <m:sub>
            <m:r>
              <m:rPr>
                <m:sty m:val="p"/>
              </m:rPr>
              <w:rPr>
                <w:rFonts w:ascii="Cambria Math" w:hAnsi="Cambria Math"/>
                <w:sz w:val="24"/>
              </w:rPr>
              <m:t>НЕОТЛ</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ОС</m:t>
            </m:r>
          </m:e>
          <m:sub>
            <m:r>
              <m:rPr>
                <m:sty m:val="p"/>
              </m:rPr>
              <w:rPr>
                <w:rFonts w:ascii="Cambria Math" w:hAnsi="Cambria Math"/>
                <w:sz w:val="24"/>
              </w:rPr>
              <m:t>ЕО</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ОС</m:t>
            </m:r>
          </m:e>
          <m:sub>
            <m:r>
              <m:rPr>
                <m:sty m:val="p"/>
              </m:rPr>
              <w:rPr>
                <w:rFonts w:ascii="Cambria Math" w:hAnsi="Cambria Math"/>
                <w:sz w:val="24"/>
              </w:rPr>
              <m:t>ПО</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ОС</m:t>
            </m:r>
          </m:e>
          <m:sub>
            <m:r>
              <m:rPr>
                <m:sty m:val="p"/>
              </m:rPr>
              <w:rPr>
                <w:rFonts w:ascii="Cambria Math" w:hAnsi="Cambria Math"/>
                <w:sz w:val="24"/>
              </w:rPr>
              <m:t>ДИСП</m:t>
            </m:r>
          </m:sub>
        </m:sSub>
        <m:r>
          <w:rPr>
            <w:rFonts w:ascii="Cambria Math" w:hAnsi="Cambria Math"/>
          </w:rPr>
          <m:t xml:space="preserve">- </m:t>
        </m:r>
        <m:sSub>
          <m:sSubPr>
            <m:ctrlPr>
              <w:rPr>
                <w:rFonts w:ascii="Cambria Math" w:hAnsi="Cambria Math"/>
              </w:rPr>
            </m:ctrlPr>
          </m:sSubPr>
          <m:e>
            <m:r>
              <m:rPr>
                <m:sty m:val="p"/>
              </m:rPr>
              <w:rPr>
                <w:rFonts w:ascii="Cambria Math" w:hAnsi="Cambria Math"/>
                <w:sz w:val="24"/>
              </w:rPr>
              <m:t>ОС</m:t>
            </m:r>
          </m:e>
          <m:sub>
            <m:r>
              <m:rPr>
                <m:sty m:val="p"/>
              </m:rPr>
              <w:rPr>
                <w:rFonts w:ascii="Cambria Math" w:hAnsi="Cambria Math"/>
                <w:sz w:val="24"/>
              </w:rPr>
              <m:t>ДН</m:t>
            </m:r>
          </m:sub>
        </m:sSub>
      </m:oMath>
      <w:r w:rsidR="00AD5E72" w:rsidRPr="009678CD">
        <w:rPr>
          <w:rFonts w:ascii="Cambria Math" w:hAnsi="Cambria Math"/>
          <w:color w:val="000000" w:themeColor="text1"/>
          <w:sz w:val="26"/>
        </w:rPr>
        <w:t xml:space="preserve">, </w:t>
      </w:r>
      <w:r w:rsidR="00AD5E72" w:rsidRPr="009678CD">
        <w:rPr>
          <w:rFonts w:ascii="Times New Roman" w:hAnsi="Times New Roman"/>
          <w:color w:val="000000"/>
          <w:sz w:val="24"/>
          <w:szCs w:val="24"/>
        </w:rPr>
        <w:t>где:</w:t>
      </w:r>
    </w:p>
    <w:p w14:paraId="1E492471" w14:textId="77777777" w:rsidR="00AD5E72" w:rsidRPr="009678CD" w:rsidRDefault="00AD5E72" w:rsidP="00950095">
      <w:pPr>
        <w:pStyle w:val="ConsPlusNormal"/>
        <w:ind w:left="-284"/>
        <w:jc w:val="center"/>
        <w:rPr>
          <w:rFonts w:ascii="Times New Roman" w:hAnsi="Times New Roman"/>
          <w:color w:val="000000"/>
          <w:sz w:val="26"/>
          <w:szCs w:val="26"/>
        </w:rPr>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1587"/>
        <w:gridCol w:w="8681"/>
      </w:tblGrid>
      <w:tr w:rsidR="00AD5E72" w:rsidRPr="009678CD" w14:paraId="038A4A47" w14:textId="77777777" w:rsidTr="002140C8">
        <w:tc>
          <w:tcPr>
            <w:tcW w:w="1587" w:type="dxa"/>
            <w:tcMar>
              <w:top w:w="102" w:type="dxa"/>
              <w:left w:w="62" w:type="dxa"/>
              <w:bottom w:w="102" w:type="dxa"/>
              <w:right w:w="62" w:type="dxa"/>
            </w:tcMar>
          </w:tcPr>
          <w:p w14:paraId="7707B64C" w14:textId="77777777" w:rsidR="00AD5E72" w:rsidRPr="009678CD" w:rsidRDefault="00AD5E72" w:rsidP="00950095">
            <w:pPr>
              <w:pStyle w:val="ConsPlusNormal"/>
              <w:jc w:val="center"/>
              <w:rPr>
                <w:rFonts w:ascii="Times New Roman" w:hAnsi="Times New Roman"/>
                <w:color w:val="000000" w:themeColor="text1"/>
                <w:sz w:val="24"/>
                <w:szCs w:val="24"/>
              </w:rPr>
            </w:pPr>
            <w:r w:rsidRPr="009678CD">
              <w:rPr>
                <w:rFonts w:ascii="Cambria Math" w:hAnsi="Cambria Math"/>
                <w:sz w:val="24"/>
                <w:szCs w:val="24"/>
              </w:rPr>
              <w:t>ОС</w:t>
            </w:r>
            <w:r w:rsidRPr="009678CD">
              <w:rPr>
                <w:rFonts w:ascii="Cambria Math" w:hAnsi="Cambria Math"/>
                <w:sz w:val="24"/>
                <w:szCs w:val="24"/>
                <w:vertAlign w:val="subscript"/>
              </w:rPr>
              <w:t>ФАП</w:t>
            </w:r>
          </w:p>
        </w:tc>
        <w:tc>
          <w:tcPr>
            <w:tcW w:w="8681" w:type="dxa"/>
            <w:tcMar>
              <w:top w:w="102" w:type="dxa"/>
              <w:left w:w="62" w:type="dxa"/>
              <w:bottom w:w="102" w:type="dxa"/>
              <w:right w:w="62" w:type="dxa"/>
            </w:tcMar>
          </w:tcPr>
          <w:p w14:paraId="7DE98B19" w14:textId="45514C7D" w:rsidR="00AD5E72" w:rsidRPr="009678CD" w:rsidRDefault="00AD5E72" w:rsidP="00950095">
            <w:pPr>
              <w:pStyle w:val="ConsPlusNormal"/>
              <w:jc w:val="both"/>
              <w:rPr>
                <w:rFonts w:ascii="Times New Roman" w:hAnsi="Times New Roman"/>
                <w:color w:val="000000" w:themeColor="text1"/>
                <w:sz w:val="24"/>
                <w:szCs w:val="24"/>
              </w:rPr>
            </w:pPr>
            <w:r w:rsidRPr="009678CD">
              <w:rPr>
                <w:rFonts w:ascii="Times New Roman" w:hAnsi="Times New Roman"/>
                <w:color w:val="000000" w:themeColor="text1"/>
                <w:sz w:val="24"/>
                <w:szCs w:val="24"/>
              </w:rPr>
              <w:t>объем средств, направляемых на финансовое обеспечение фельдшерских</w:t>
            </w:r>
            <w:r w:rsidR="002140C8" w:rsidRPr="009678CD">
              <w:rPr>
                <w:rFonts w:ascii="Times New Roman" w:hAnsi="Times New Roman"/>
                <w:color w:val="000000" w:themeColor="text1"/>
                <w:sz w:val="24"/>
                <w:szCs w:val="24"/>
              </w:rPr>
              <w:t xml:space="preserve"> здравпунктов</w:t>
            </w:r>
            <w:r w:rsidRPr="009678CD">
              <w:rPr>
                <w:rFonts w:ascii="Times New Roman" w:hAnsi="Times New Roman"/>
                <w:color w:val="000000" w:themeColor="text1"/>
                <w:sz w:val="24"/>
                <w:szCs w:val="24"/>
              </w:rPr>
              <w:t>, фельдшерско-акушерских пунктов в соответствии с установленными Территориальной программой государственных гарантий размерами финансового обеспечения фельдшерских</w:t>
            </w:r>
            <w:r w:rsidR="002140C8" w:rsidRPr="009678CD">
              <w:rPr>
                <w:rFonts w:ascii="Times New Roman" w:hAnsi="Times New Roman"/>
                <w:color w:val="000000" w:themeColor="text1"/>
                <w:sz w:val="24"/>
                <w:szCs w:val="24"/>
              </w:rPr>
              <w:t xml:space="preserve"> здравпунктов</w:t>
            </w:r>
            <w:r w:rsidRPr="009678CD">
              <w:rPr>
                <w:rFonts w:ascii="Times New Roman" w:hAnsi="Times New Roman"/>
                <w:color w:val="000000" w:themeColor="text1"/>
                <w:sz w:val="24"/>
                <w:szCs w:val="24"/>
              </w:rPr>
              <w:t xml:space="preserve">, фельдшерско-акушерских пунктов (при необходимости – за исключением медицинской помощи в неотложной форме), рублей; </w:t>
            </w:r>
          </w:p>
        </w:tc>
      </w:tr>
      <w:tr w:rsidR="00AD5E72" w:rsidRPr="009678CD" w14:paraId="28AD0583" w14:textId="77777777" w:rsidTr="002140C8">
        <w:tc>
          <w:tcPr>
            <w:tcW w:w="1587" w:type="dxa"/>
            <w:tcMar>
              <w:top w:w="102" w:type="dxa"/>
              <w:left w:w="62" w:type="dxa"/>
              <w:bottom w:w="102" w:type="dxa"/>
              <w:right w:w="62" w:type="dxa"/>
            </w:tcMar>
          </w:tcPr>
          <w:p w14:paraId="6B503392" w14:textId="77777777" w:rsidR="00AD5E72" w:rsidRPr="009678CD" w:rsidRDefault="00AD5E72" w:rsidP="00950095">
            <w:pPr>
              <w:pStyle w:val="ConsPlusNormal"/>
              <w:jc w:val="center"/>
              <w:rPr>
                <w:rFonts w:ascii="Times New Roman" w:hAnsi="Times New Roman"/>
                <w:color w:val="000000" w:themeColor="text1"/>
                <w:sz w:val="24"/>
                <w:szCs w:val="24"/>
              </w:rPr>
            </w:pPr>
            <w:r w:rsidRPr="009678CD">
              <w:rPr>
                <w:rFonts w:ascii="Cambria Math" w:hAnsi="Cambria Math"/>
                <w:sz w:val="24"/>
                <w:szCs w:val="24"/>
              </w:rPr>
              <w:t>ОС</w:t>
            </w:r>
            <w:r w:rsidRPr="009678CD">
              <w:rPr>
                <w:rFonts w:ascii="Cambria Math" w:hAnsi="Cambria Math"/>
                <w:sz w:val="24"/>
                <w:szCs w:val="24"/>
                <w:vertAlign w:val="subscript"/>
              </w:rPr>
              <w:t>ИССЛЕД</w:t>
            </w:r>
          </w:p>
        </w:tc>
        <w:tc>
          <w:tcPr>
            <w:tcW w:w="8681" w:type="dxa"/>
            <w:tcMar>
              <w:top w:w="102" w:type="dxa"/>
              <w:left w:w="62" w:type="dxa"/>
              <w:bottom w:w="102" w:type="dxa"/>
              <w:right w:w="62" w:type="dxa"/>
            </w:tcMar>
          </w:tcPr>
          <w:p w14:paraId="7ED76790" w14:textId="77777777" w:rsidR="00AD5E72" w:rsidRPr="009678CD" w:rsidRDefault="00AD5E72" w:rsidP="00950095">
            <w:pPr>
              <w:pStyle w:val="ConsPlusNormal"/>
              <w:jc w:val="both"/>
              <w:rPr>
                <w:rFonts w:ascii="Times New Roman" w:hAnsi="Times New Roman"/>
                <w:color w:val="000000" w:themeColor="text1"/>
                <w:sz w:val="24"/>
                <w:szCs w:val="24"/>
              </w:rPr>
            </w:pPr>
            <w:r w:rsidRPr="009678CD">
              <w:rPr>
                <w:rFonts w:ascii="Times New Roman" w:hAnsi="Times New Roman"/>
                <w:color w:val="000000" w:themeColor="text1"/>
                <w:sz w:val="24"/>
                <w:szCs w:val="24"/>
              </w:rPr>
              <w:t xml:space="preserve">объем средств, направляемых на оплату проведения отдельных диагностических (лабораторных) исследований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тестирования на выявление новой коронавирусной </w:t>
            </w:r>
            <w:r w:rsidRPr="009678CD">
              <w:rPr>
                <w:rFonts w:ascii="Times New Roman" w:hAnsi="Times New Roman"/>
                <w:color w:val="000000" w:themeColor="text1"/>
                <w:sz w:val="24"/>
                <w:szCs w:val="24"/>
              </w:rPr>
              <w:lastRenderedPageBreak/>
              <w:t xml:space="preserve">инфекции (COVID-19) в соответствии с нормативами, установленными Территориальной программой государственных гарантий в части базовой программы, рублей; </w:t>
            </w:r>
          </w:p>
        </w:tc>
      </w:tr>
      <w:tr w:rsidR="00AD5E72" w:rsidRPr="009678CD" w14:paraId="0918D34B" w14:textId="77777777" w:rsidTr="002140C8">
        <w:tc>
          <w:tcPr>
            <w:tcW w:w="1587" w:type="dxa"/>
            <w:tcMar>
              <w:top w:w="102" w:type="dxa"/>
              <w:left w:w="62" w:type="dxa"/>
              <w:bottom w:w="102" w:type="dxa"/>
              <w:right w:w="62" w:type="dxa"/>
            </w:tcMar>
          </w:tcPr>
          <w:p w14:paraId="10B9325B" w14:textId="77777777" w:rsidR="00AD5E72" w:rsidRPr="009678CD" w:rsidRDefault="00AD5E72" w:rsidP="00950095">
            <w:pPr>
              <w:pStyle w:val="ConsPlusNormal"/>
              <w:jc w:val="center"/>
              <w:rPr>
                <w:rFonts w:ascii="Times New Roman" w:hAnsi="Times New Roman"/>
                <w:color w:val="000000" w:themeColor="text1"/>
                <w:sz w:val="24"/>
                <w:szCs w:val="24"/>
              </w:rPr>
            </w:pPr>
            <w:r w:rsidRPr="009678CD">
              <w:rPr>
                <w:rFonts w:ascii="Cambria Math" w:hAnsi="Cambria Math"/>
                <w:sz w:val="24"/>
                <w:szCs w:val="24"/>
              </w:rPr>
              <w:lastRenderedPageBreak/>
              <w:t>ОС</w:t>
            </w:r>
            <w:r w:rsidRPr="009678CD">
              <w:rPr>
                <w:rFonts w:ascii="Cambria Math" w:hAnsi="Cambria Math"/>
                <w:sz w:val="24"/>
                <w:szCs w:val="24"/>
                <w:vertAlign w:val="subscript"/>
              </w:rPr>
              <w:t>НЕОТЛ</w:t>
            </w:r>
          </w:p>
        </w:tc>
        <w:tc>
          <w:tcPr>
            <w:tcW w:w="8681" w:type="dxa"/>
            <w:tcMar>
              <w:top w:w="102" w:type="dxa"/>
              <w:left w:w="62" w:type="dxa"/>
              <w:bottom w:w="102" w:type="dxa"/>
              <w:right w:w="62" w:type="dxa"/>
            </w:tcMar>
          </w:tcPr>
          <w:p w14:paraId="2BCD96A4" w14:textId="77777777" w:rsidR="00AD5E72" w:rsidRPr="009678CD" w:rsidRDefault="00AD5E72" w:rsidP="00950095">
            <w:pPr>
              <w:pStyle w:val="ConsPlusNormal"/>
              <w:jc w:val="both"/>
              <w:rPr>
                <w:rFonts w:ascii="Times New Roman" w:hAnsi="Times New Roman"/>
                <w:color w:val="000000" w:themeColor="text1"/>
                <w:sz w:val="24"/>
                <w:szCs w:val="24"/>
              </w:rPr>
            </w:pPr>
            <w:r w:rsidRPr="009678CD">
              <w:rPr>
                <w:rFonts w:ascii="Times New Roman" w:hAnsi="Times New Roman"/>
                <w:color w:val="000000" w:themeColor="text1"/>
                <w:sz w:val="24"/>
                <w:szCs w:val="24"/>
              </w:rPr>
              <w:t>объем средств, направляемых на оплату посещений в неотложной форме в соответствии с нормативами, установленными Территориальной программой государственных гарантий в части базовой программы, рублей (используется в случае принятия Комиссией решения о финансировании медицинской помощи в неотложной форме вне подушевого норматива);</w:t>
            </w:r>
          </w:p>
        </w:tc>
      </w:tr>
      <w:tr w:rsidR="00AD5E72" w:rsidRPr="009678CD" w14:paraId="62C98B66" w14:textId="77777777" w:rsidTr="002140C8">
        <w:tc>
          <w:tcPr>
            <w:tcW w:w="1587" w:type="dxa"/>
            <w:tcMar>
              <w:top w:w="102" w:type="dxa"/>
              <w:left w:w="62" w:type="dxa"/>
              <w:bottom w:w="102" w:type="dxa"/>
              <w:right w:w="62" w:type="dxa"/>
            </w:tcMar>
          </w:tcPr>
          <w:p w14:paraId="186EA330" w14:textId="77777777" w:rsidR="00AD5E72" w:rsidRPr="009678CD" w:rsidRDefault="00AD1704" w:rsidP="00950095">
            <w:pPr>
              <w:pStyle w:val="ConsPlusNormal"/>
              <w:jc w:val="center"/>
              <w:rPr>
                <w:rFonts w:ascii="Times New Roman" w:hAnsi="Times New Roman"/>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ОС</m:t>
                    </m:r>
                  </m:e>
                  <m:sub>
                    <m:r>
                      <m:rPr>
                        <m:sty m:val="p"/>
                      </m:rPr>
                      <w:rPr>
                        <w:rFonts w:ascii="Cambria Math" w:hAnsi="Cambria Math"/>
                        <w:sz w:val="24"/>
                        <w:szCs w:val="24"/>
                      </w:rPr>
                      <m:t>ЕО</m:t>
                    </m:r>
                  </m:sub>
                </m:sSub>
              </m:oMath>
            </m:oMathPara>
          </w:p>
        </w:tc>
        <w:tc>
          <w:tcPr>
            <w:tcW w:w="8681" w:type="dxa"/>
            <w:tcMar>
              <w:top w:w="102" w:type="dxa"/>
              <w:left w:w="62" w:type="dxa"/>
              <w:bottom w:w="102" w:type="dxa"/>
              <w:right w:w="62" w:type="dxa"/>
            </w:tcMar>
          </w:tcPr>
          <w:p w14:paraId="67773217" w14:textId="6F584FC5" w:rsidR="00AD5E72" w:rsidRPr="009678CD" w:rsidRDefault="00AD5E72" w:rsidP="00950095">
            <w:pPr>
              <w:pStyle w:val="ConsPlusNormal"/>
              <w:jc w:val="both"/>
              <w:rPr>
                <w:rFonts w:ascii="Times New Roman" w:hAnsi="Times New Roman"/>
                <w:color w:val="000000" w:themeColor="text1"/>
                <w:sz w:val="24"/>
                <w:szCs w:val="24"/>
              </w:rPr>
            </w:pPr>
            <w:r w:rsidRPr="009678CD">
              <w:rPr>
                <w:rFonts w:ascii="Times New Roman" w:hAnsi="Times New Roman"/>
                <w:color w:val="000000" w:themeColor="text1"/>
                <w:sz w:val="24"/>
                <w:szCs w:val="24"/>
              </w:rPr>
              <w:t xml:space="preserve">объем средств, направляемых на оплату медицинской помощи, оказываемой в амбулаторных условиях за единицу объема медицинской помощи застрахованным в </w:t>
            </w:r>
            <w:r w:rsidR="0058554A" w:rsidRPr="009678CD">
              <w:rPr>
                <w:rFonts w:ascii="Times New Roman" w:hAnsi="Times New Roman"/>
                <w:color w:val="000000" w:themeColor="text1"/>
                <w:sz w:val="24"/>
                <w:szCs w:val="24"/>
              </w:rPr>
              <w:t>ХМАО-Югре</w:t>
            </w:r>
            <w:r w:rsidRPr="009678CD">
              <w:rPr>
                <w:rFonts w:ascii="Times New Roman" w:hAnsi="Times New Roman"/>
                <w:color w:val="000000" w:themeColor="text1"/>
                <w:sz w:val="24"/>
                <w:szCs w:val="24"/>
              </w:rPr>
              <w:t xml:space="preserve"> лицам (в том числе комплексных посещений по профилю «Медицинская реабилитация»), рублей;</w:t>
            </w:r>
          </w:p>
        </w:tc>
      </w:tr>
      <w:tr w:rsidR="00AD5E72" w:rsidRPr="009678CD" w14:paraId="110643F6" w14:textId="77777777" w:rsidTr="002140C8">
        <w:tc>
          <w:tcPr>
            <w:tcW w:w="1587" w:type="dxa"/>
            <w:tcMar>
              <w:top w:w="102" w:type="dxa"/>
              <w:left w:w="62" w:type="dxa"/>
              <w:bottom w:w="102" w:type="dxa"/>
              <w:right w:w="62" w:type="dxa"/>
            </w:tcMar>
          </w:tcPr>
          <w:p w14:paraId="68F5A93C" w14:textId="77777777" w:rsidR="00AD5E72" w:rsidRPr="009678CD" w:rsidRDefault="00AD1704" w:rsidP="00950095">
            <w:pPr>
              <w:pStyle w:val="ConsPlusNormal"/>
              <w:jc w:val="center"/>
              <w:rPr>
                <w:rFonts w:ascii="Times New Roman" w:hAnsi="Times New Roman"/>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ОС</m:t>
                    </m:r>
                  </m:e>
                  <m:sub>
                    <m:r>
                      <m:rPr>
                        <m:sty m:val="p"/>
                      </m:rPr>
                      <w:rPr>
                        <w:rFonts w:ascii="Cambria Math" w:hAnsi="Cambria Math"/>
                        <w:sz w:val="24"/>
                        <w:szCs w:val="24"/>
                      </w:rPr>
                      <m:t>ПО</m:t>
                    </m:r>
                  </m:sub>
                </m:sSub>
              </m:oMath>
            </m:oMathPara>
          </w:p>
        </w:tc>
        <w:tc>
          <w:tcPr>
            <w:tcW w:w="8681" w:type="dxa"/>
            <w:tcMar>
              <w:top w:w="102" w:type="dxa"/>
              <w:left w:w="62" w:type="dxa"/>
              <w:bottom w:w="102" w:type="dxa"/>
              <w:right w:w="62" w:type="dxa"/>
            </w:tcMar>
          </w:tcPr>
          <w:p w14:paraId="336A5331" w14:textId="77777777" w:rsidR="00AD5E72" w:rsidRPr="009678CD" w:rsidRDefault="00AD5E72" w:rsidP="00950095">
            <w:pPr>
              <w:pStyle w:val="ConsPlusNormal"/>
              <w:jc w:val="both"/>
              <w:rPr>
                <w:rFonts w:ascii="Times New Roman" w:hAnsi="Times New Roman"/>
                <w:color w:val="000000" w:themeColor="text1"/>
                <w:sz w:val="24"/>
                <w:szCs w:val="24"/>
              </w:rPr>
            </w:pPr>
            <w:r w:rsidRPr="009678CD">
              <w:rPr>
                <w:rFonts w:ascii="Times New Roman" w:hAnsi="Times New Roman"/>
                <w:color w:val="000000" w:themeColor="text1"/>
                <w:sz w:val="24"/>
                <w:szCs w:val="24"/>
              </w:rPr>
              <w:t>объем средств, направляемых на оплату проведения профилактических медицинских осмотров в соответствии с нормативами, установленными Территориальной программой государственных гарантий в части базовой программы, рублей</w:t>
            </w:r>
          </w:p>
        </w:tc>
      </w:tr>
      <w:tr w:rsidR="00AD5E72" w:rsidRPr="009678CD" w14:paraId="51729ED7" w14:textId="77777777" w:rsidTr="002140C8">
        <w:trPr>
          <w:trHeight w:val="26"/>
        </w:trPr>
        <w:tc>
          <w:tcPr>
            <w:tcW w:w="1587" w:type="dxa"/>
            <w:tcMar>
              <w:top w:w="102" w:type="dxa"/>
              <w:left w:w="62" w:type="dxa"/>
              <w:bottom w:w="102" w:type="dxa"/>
              <w:right w:w="62" w:type="dxa"/>
            </w:tcMar>
          </w:tcPr>
          <w:p w14:paraId="386A00F2" w14:textId="77777777" w:rsidR="00AD5E72" w:rsidRPr="009678CD" w:rsidRDefault="00AD1704" w:rsidP="00950095">
            <w:pPr>
              <w:pStyle w:val="ConsPlusNormal"/>
              <w:jc w:val="center"/>
              <w:rPr>
                <w:rFonts w:ascii="Times New Roman" w:hAnsi="Times New Roman"/>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ОС</m:t>
                    </m:r>
                  </m:e>
                  <m:sub>
                    <m:r>
                      <m:rPr>
                        <m:sty m:val="p"/>
                      </m:rPr>
                      <w:rPr>
                        <w:rFonts w:ascii="Cambria Math" w:hAnsi="Cambria Math"/>
                        <w:sz w:val="24"/>
                        <w:szCs w:val="24"/>
                      </w:rPr>
                      <m:t>ДИСП</m:t>
                    </m:r>
                  </m:sub>
                </m:sSub>
              </m:oMath>
            </m:oMathPara>
          </w:p>
        </w:tc>
        <w:tc>
          <w:tcPr>
            <w:tcW w:w="8681" w:type="dxa"/>
            <w:tcMar>
              <w:top w:w="102" w:type="dxa"/>
              <w:left w:w="62" w:type="dxa"/>
              <w:bottom w:w="102" w:type="dxa"/>
              <w:right w:w="62" w:type="dxa"/>
            </w:tcMar>
          </w:tcPr>
          <w:p w14:paraId="55B30FD1" w14:textId="3A3038E5" w:rsidR="00AD5E72" w:rsidRPr="009678CD" w:rsidRDefault="00AD5E72" w:rsidP="00950095">
            <w:pPr>
              <w:pStyle w:val="ConsPlusNormal"/>
              <w:jc w:val="both"/>
              <w:rPr>
                <w:rFonts w:ascii="Times New Roman" w:hAnsi="Times New Roman"/>
                <w:color w:val="000000" w:themeColor="text1"/>
                <w:sz w:val="24"/>
                <w:szCs w:val="24"/>
              </w:rPr>
            </w:pPr>
            <w:r w:rsidRPr="009678CD">
              <w:rPr>
                <w:rFonts w:ascii="Times New Roman" w:hAnsi="Times New Roman"/>
                <w:color w:val="000000" w:themeColor="text1"/>
                <w:sz w:val="24"/>
                <w:szCs w:val="24"/>
              </w:rPr>
              <w:t>объем средств, направляемых на оплату проведения диспансеризации, включающей профилактический медицинский осмотр и дополнительные методы обследований (в том числе второго этапа диспансеризации</w:t>
            </w:r>
            <w:r w:rsidR="002140C8" w:rsidRPr="009678CD">
              <w:rPr>
                <w:rFonts w:ascii="Times New Roman" w:hAnsi="Times New Roman"/>
                <w:color w:val="000000" w:themeColor="text1"/>
                <w:sz w:val="24"/>
                <w:szCs w:val="24"/>
              </w:rPr>
              <w:t xml:space="preserve">, </w:t>
            </w:r>
            <w:r w:rsidR="002140C8" w:rsidRPr="009678CD">
              <w:rPr>
                <w:rFonts w:ascii="Times New Roman" w:hAnsi="Times New Roman"/>
                <w:color w:val="000000" w:themeColor="text1"/>
                <w:sz w:val="24"/>
                <w:szCs w:val="24"/>
                <w:lang w:val="en-US"/>
              </w:rPr>
              <w:t>I</w:t>
            </w:r>
            <w:r w:rsidR="002140C8" w:rsidRPr="009678CD">
              <w:rPr>
                <w:rFonts w:ascii="Times New Roman" w:hAnsi="Times New Roman"/>
                <w:color w:val="000000" w:themeColor="text1"/>
                <w:sz w:val="24"/>
                <w:szCs w:val="24"/>
              </w:rPr>
              <w:t xml:space="preserve"> и </w:t>
            </w:r>
            <w:r w:rsidR="002140C8" w:rsidRPr="009678CD">
              <w:rPr>
                <w:rFonts w:ascii="Times New Roman" w:hAnsi="Times New Roman"/>
                <w:color w:val="000000" w:themeColor="text1"/>
                <w:sz w:val="24"/>
                <w:szCs w:val="24"/>
                <w:lang w:val="en-US"/>
              </w:rPr>
              <w:t>II</w:t>
            </w:r>
            <w:r w:rsidR="002140C8" w:rsidRPr="009678CD">
              <w:rPr>
                <w:rFonts w:ascii="Times New Roman" w:hAnsi="Times New Roman"/>
                <w:color w:val="000000" w:themeColor="text1"/>
                <w:sz w:val="24"/>
                <w:szCs w:val="24"/>
              </w:rPr>
              <w:t xml:space="preserve"> этапов диспансеризации, направленной на оценку репродуктивного здоровья женщин и мужчин</w:t>
            </w:r>
            <w:r w:rsidRPr="009678CD">
              <w:rPr>
                <w:rFonts w:ascii="Times New Roman" w:hAnsi="Times New Roman"/>
                <w:color w:val="000000" w:themeColor="text1"/>
                <w:sz w:val="24"/>
                <w:szCs w:val="24"/>
              </w:rPr>
              <w:t xml:space="preserve"> и углубленной диспансеризации), рублей</w:t>
            </w:r>
          </w:p>
        </w:tc>
      </w:tr>
      <w:tr w:rsidR="002140C8" w:rsidRPr="009678CD" w14:paraId="0F8206DE" w14:textId="77777777" w:rsidTr="002140C8">
        <w:trPr>
          <w:trHeight w:val="26"/>
        </w:trPr>
        <w:tc>
          <w:tcPr>
            <w:tcW w:w="1587" w:type="dxa"/>
            <w:tcMar>
              <w:top w:w="102" w:type="dxa"/>
              <w:left w:w="62" w:type="dxa"/>
              <w:bottom w:w="102" w:type="dxa"/>
              <w:right w:w="62" w:type="dxa"/>
            </w:tcMar>
          </w:tcPr>
          <w:p w14:paraId="44DE8C11" w14:textId="30B0029B" w:rsidR="002140C8" w:rsidRPr="009678CD" w:rsidRDefault="00AD1704" w:rsidP="00950095">
            <w:pPr>
              <w:pStyle w:val="ConsPlusNormal"/>
              <w:jc w:val="center"/>
              <w:rPr>
                <w:rFonts w:eastAsia="Calibri" w:cs="Times New Roman"/>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ОС</m:t>
                    </m:r>
                  </m:e>
                  <m:sub>
                    <m:r>
                      <m:rPr>
                        <m:sty m:val="p"/>
                      </m:rPr>
                      <w:rPr>
                        <w:rFonts w:ascii="Cambria Math" w:hAnsi="Cambria Math"/>
                        <w:sz w:val="24"/>
                        <w:szCs w:val="24"/>
                      </w:rPr>
                      <m:t>ДН</m:t>
                    </m:r>
                  </m:sub>
                </m:sSub>
              </m:oMath>
            </m:oMathPara>
          </w:p>
        </w:tc>
        <w:tc>
          <w:tcPr>
            <w:tcW w:w="8681" w:type="dxa"/>
            <w:tcMar>
              <w:top w:w="102" w:type="dxa"/>
              <w:left w:w="62" w:type="dxa"/>
              <w:bottom w:w="102" w:type="dxa"/>
              <w:right w:w="62" w:type="dxa"/>
            </w:tcMar>
          </w:tcPr>
          <w:p w14:paraId="28B0538D" w14:textId="6B60CD05" w:rsidR="002140C8" w:rsidRPr="009678CD" w:rsidRDefault="002140C8" w:rsidP="00950095">
            <w:pPr>
              <w:pStyle w:val="ConsPlusNormal"/>
              <w:jc w:val="both"/>
              <w:rPr>
                <w:rFonts w:ascii="Times New Roman" w:hAnsi="Times New Roman"/>
                <w:color w:val="000000" w:themeColor="text1"/>
                <w:sz w:val="24"/>
                <w:szCs w:val="24"/>
              </w:rPr>
            </w:pPr>
            <w:r w:rsidRPr="009678CD">
              <w:rPr>
                <w:rFonts w:ascii="Times New Roman" w:hAnsi="Times New Roman"/>
                <w:color w:val="000000" w:themeColor="text1"/>
                <w:sz w:val="24"/>
                <w:szCs w:val="24"/>
              </w:rPr>
              <w:t>объем средств, направленных на оплату проведения диспансерного наблюдения, в соответствии  с нормативами, установленными Территориальной программой государственных гарантий в части базовой программы, рублей</w:t>
            </w:r>
          </w:p>
        </w:tc>
      </w:tr>
    </w:tbl>
    <w:p w14:paraId="5364A271" w14:textId="77777777" w:rsidR="00AD5E72" w:rsidRPr="009678CD" w:rsidRDefault="00AD5E72" w:rsidP="00950095">
      <w:pPr>
        <w:widowControl w:val="0"/>
        <w:autoSpaceDE w:val="0"/>
        <w:autoSpaceDN w:val="0"/>
        <w:spacing w:after="0" w:line="240" w:lineRule="auto"/>
        <w:ind w:firstLine="540"/>
        <w:jc w:val="both"/>
        <w:rPr>
          <w:rFonts w:ascii="Times New Roman" w:eastAsia="Times New Roman" w:hAnsi="Times New Roman"/>
          <w:sz w:val="24"/>
          <w:szCs w:val="24"/>
          <w:lang w:eastAsia="ru-RU"/>
        </w:rPr>
      </w:pPr>
    </w:p>
    <w:p w14:paraId="75A52ADF" w14:textId="0FFB1F40" w:rsidR="00C050C1" w:rsidRPr="009678CD" w:rsidRDefault="00C050C1" w:rsidP="00950095">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9678CD">
        <w:rPr>
          <w:rFonts w:ascii="Times New Roman" w:eastAsia="Times New Roman" w:hAnsi="Times New Roman"/>
          <w:sz w:val="24"/>
          <w:szCs w:val="24"/>
          <w:lang w:eastAsia="ru-RU"/>
        </w:rPr>
        <w:t>Объем средств, направляемых на финансовое обеспечение фельдшерских</w:t>
      </w:r>
      <w:r w:rsidR="002140C8" w:rsidRPr="009678CD">
        <w:rPr>
          <w:rFonts w:ascii="Times New Roman" w:eastAsia="Times New Roman" w:hAnsi="Times New Roman"/>
          <w:sz w:val="24"/>
          <w:szCs w:val="24"/>
          <w:lang w:eastAsia="ru-RU"/>
        </w:rPr>
        <w:t xml:space="preserve"> </w:t>
      </w:r>
      <w:r w:rsidR="002140C8" w:rsidRPr="009678CD">
        <w:rPr>
          <w:rFonts w:ascii="Times New Roman" w:hAnsi="Times New Roman"/>
          <w:color w:val="000000" w:themeColor="text1"/>
          <w:sz w:val="24"/>
          <w:szCs w:val="24"/>
        </w:rPr>
        <w:t>здравпунктов</w:t>
      </w:r>
      <w:r w:rsidRPr="009678CD">
        <w:rPr>
          <w:rFonts w:ascii="Times New Roman" w:eastAsia="Times New Roman" w:hAnsi="Times New Roman"/>
          <w:sz w:val="24"/>
          <w:szCs w:val="24"/>
          <w:lang w:eastAsia="ru-RU"/>
        </w:rPr>
        <w:t>, фельдшерско-акушерских пунктов (ОС</w:t>
      </w:r>
      <w:r w:rsidRPr="009678CD">
        <w:rPr>
          <w:rFonts w:ascii="Times New Roman" w:eastAsia="Times New Roman" w:hAnsi="Times New Roman"/>
          <w:sz w:val="24"/>
          <w:szCs w:val="24"/>
          <w:vertAlign w:val="subscript"/>
          <w:lang w:eastAsia="ru-RU"/>
        </w:rPr>
        <w:t>ФАП</w:t>
      </w:r>
      <w:r w:rsidRPr="009678CD">
        <w:rPr>
          <w:rFonts w:ascii="Times New Roman" w:eastAsia="Times New Roman" w:hAnsi="Times New Roman"/>
          <w:sz w:val="24"/>
          <w:szCs w:val="24"/>
          <w:lang w:eastAsia="ru-RU"/>
        </w:rPr>
        <w:t>), рассчитывается в соответствии с пунктом 2.</w:t>
      </w:r>
      <w:r w:rsidR="00B86622" w:rsidRPr="009678CD">
        <w:rPr>
          <w:rFonts w:ascii="Times New Roman" w:eastAsia="Times New Roman" w:hAnsi="Times New Roman"/>
          <w:sz w:val="24"/>
          <w:szCs w:val="24"/>
          <w:lang w:eastAsia="ru-RU"/>
        </w:rPr>
        <w:t>8</w:t>
      </w:r>
      <w:r w:rsidRPr="009678CD">
        <w:rPr>
          <w:rFonts w:ascii="Times New Roman" w:eastAsia="Times New Roman" w:hAnsi="Times New Roman"/>
          <w:sz w:val="24"/>
          <w:szCs w:val="24"/>
          <w:lang w:eastAsia="ru-RU"/>
        </w:rPr>
        <w:t>. данного приложения.</w:t>
      </w:r>
    </w:p>
    <w:p w14:paraId="5C6AAE56" w14:textId="77777777" w:rsidR="00C050C1" w:rsidRPr="009678CD" w:rsidRDefault="00C050C1" w:rsidP="00950095">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9678CD">
        <w:rPr>
          <w:rFonts w:ascii="Times New Roman" w:eastAsia="Times New Roman" w:hAnsi="Times New Roman"/>
          <w:sz w:val="24"/>
          <w:szCs w:val="24"/>
          <w:lang w:eastAsia="ru-RU"/>
        </w:rPr>
        <w:t>Объем средств, направляемых на оплату проведения отдельных диагностических (лабораторных) исследований, рассчитывается по следующей формуле:</w:t>
      </w:r>
    </w:p>
    <w:p w14:paraId="03AF06DE" w14:textId="77777777" w:rsidR="00C050C1" w:rsidRPr="009678CD" w:rsidRDefault="00C050C1" w:rsidP="00950095">
      <w:pPr>
        <w:widowControl w:val="0"/>
        <w:autoSpaceDE w:val="0"/>
        <w:autoSpaceDN w:val="0"/>
        <w:spacing w:after="0" w:line="240" w:lineRule="auto"/>
        <w:ind w:firstLine="540"/>
        <w:jc w:val="both"/>
        <w:rPr>
          <w:rFonts w:ascii="Times New Roman" w:eastAsia="Times New Roman" w:hAnsi="Times New Roman"/>
          <w:sz w:val="24"/>
          <w:szCs w:val="24"/>
          <w:lang w:eastAsia="ru-RU"/>
        </w:rPr>
      </w:pPr>
    </w:p>
    <w:p w14:paraId="6CA71C28" w14:textId="77777777" w:rsidR="00C050C1" w:rsidRPr="009678CD" w:rsidRDefault="00C050C1" w:rsidP="00950095">
      <w:pPr>
        <w:widowControl w:val="0"/>
        <w:pBdr>
          <w:top w:val="nil"/>
          <w:left w:val="nil"/>
          <w:bottom w:val="nil"/>
          <w:right w:val="nil"/>
          <w:between w:val="nil"/>
        </w:pBdr>
        <w:spacing w:after="0" w:line="240" w:lineRule="auto"/>
        <w:jc w:val="center"/>
        <w:rPr>
          <w:rFonts w:ascii="Times New Roman" w:eastAsia="Times New Roman" w:hAnsi="Times New Roman"/>
          <w:color w:val="000000"/>
          <w:sz w:val="28"/>
          <w:szCs w:val="28"/>
        </w:rPr>
      </w:pPr>
      <w:r w:rsidRPr="009678CD">
        <w:rPr>
          <w:rFonts w:ascii="Times New Roman" w:eastAsia="Times New Roman" w:hAnsi="Times New Roman"/>
          <w:color w:val="000000"/>
          <w:sz w:val="28"/>
          <w:szCs w:val="28"/>
        </w:rPr>
        <w:t>ОС</w:t>
      </w:r>
      <w:r w:rsidRPr="009678CD">
        <w:rPr>
          <w:rFonts w:ascii="Times New Roman" w:eastAsia="Times New Roman" w:hAnsi="Times New Roman"/>
          <w:color w:val="000000"/>
          <w:sz w:val="28"/>
          <w:szCs w:val="28"/>
          <w:vertAlign w:val="subscript"/>
        </w:rPr>
        <w:t>ИССЛЕД</w:t>
      </w:r>
      <w:r w:rsidRPr="009678CD">
        <w:rPr>
          <w:rFonts w:ascii="Times New Roman" w:eastAsia="Times New Roman" w:hAnsi="Times New Roman"/>
          <w:color w:val="000000"/>
          <w:sz w:val="28"/>
          <w:szCs w:val="28"/>
        </w:rPr>
        <w:t xml:space="preserve"> = </w:t>
      </w:r>
      <m:oMath>
        <m:nary>
          <m:naryPr>
            <m:chr m:val="∑"/>
            <m:limLoc m:val="undOvr"/>
            <m:subHide m:val="1"/>
            <m:supHide m:val="1"/>
            <m:ctrlPr>
              <w:rPr>
                <w:rFonts w:ascii="Cambria Math" w:eastAsia="Times New Roman" w:hAnsi="Cambria Math"/>
                <w:i/>
                <w:color w:val="000000"/>
                <w:sz w:val="28"/>
                <w:szCs w:val="28"/>
              </w:rPr>
            </m:ctrlPr>
          </m:naryPr>
          <m:sub/>
          <m:sup/>
          <m:e>
            <m:r>
              <w:rPr>
                <w:rFonts w:ascii="Cambria Math" w:eastAsia="Cambria Math" w:hAnsi="Cambria Math" w:cs="Cambria Math"/>
                <w:color w:val="000000"/>
                <w:sz w:val="28"/>
                <w:szCs w:val="28"/>
              </w:rPr>
              <m:t>(</m:t>
            </m:r>
            <m:sSub>
              <m:sSubPr>
                <m:ctrlPr>
                  <w:rPr>
                    <w:rFonts w:ascii="Cambria Math" w:eastAsia="Cambria Math" w:hAnsi="Cambria Math" w:cs="Cambria Math"/>
                    <w:color w:val="000000"/>
                    <w:sz w:val="28"/>
                    <w:szCs w:val="28"/>
                  </w:rPr>
                </m:ctrlPr>
              </m:sSubPr>
              <m:e>
                <m:r>
                  <w:rPr>
                    <w:rFonts w:ascii="Cambria Math" w:eastAsia="Cambria Math" w:hAnsi="Cambria Math" w:cs="Cambria Math"/>
                    <w:color w:val="000000"/>
                    <w:sz w:val="28"/>
                    <w:szCs w:val="28"/>
                  </w:rPr>
                  <m:t>Но</m:t>
                </m:r>
              </m:e>
              <m:sub>
                <m:r>
                  <w:rPr>
                    <w:rFonts w:ascii="Cambria Math" w:eastAsia="Cambria Math" w:hAnsi="Cambria Math" w:cs="Cambria Math"/>
                    <w:color w:val="000000"/>
                    <w:sz w:val="28"/>
                    <w:szCs w:val="28"/>
                  </w:rPr>
                  <m:t>j</m:t>
                </m:r>
              </m:sub>
            </m:sSub>
            <m:r>
              <w:rPr>
                <w:rFonts w:ascii="Cambria Math" w:eastAsia="Cambria Math" w:hAnsi="Cambria Math" w:cs="Cambria Math"/>
                <w:color w:val="000000"/>
                <w:sz w:val="24"/>
                <w:szCs w:val="24"/>
              </w:rPr>
              <m:t xml:space="preserve"> × </m:t>
            </m:r>
            <m:sSub>
              <m:sSubPr>
                <m:ctrlPr>
                  <w:rPr>
                    <w:rFonts w:ascii="Cambria Math" w:eastAsia="Cambria Math" w:hAnsi="Cambria Math" w:cs="Cambria Math"/>
                    <w:color w:val="000000"/>
                    <w:sz w:val="28"/>
                    <w:szCs w:val="28"/>
                  </w:rPr>
                </m:ctrlPr>
              </m:sSubPr>
              <m:e>
                <m:r>
                  <w:rPr>
                    <w:rFonts w:ascii="Cambria Math" w:eastAsia="Cambria Math" w:hAnsi="Cambria Math" w:cs="Cambria Math"/>
                    <w:color w:val="000000"/>
                    <w:sz w:val="28"/>
                    <w:szCs w:val="28"/>
                  </w:rPr>
                  <m:t>Нфз</m:t>
                </m:r>
              </m:e>
              <m:sub>
                <m:r>
                  <w:rPr>
                    <w:rFonts w:ascii="Cambria Math" w:eastAsia="Cambria Math" w:hAnsi="Cambria Math" w:cs="Cambria Math"/>
                    <w:color w:val="000000"/>
                    <w:sz w:val="28"/>
                    <w:szCs w:val="28"/>
                  </w:rPr>
                  <m:t>j</m:t>
                </m:r>
              </m:sub>
            </m:sSub>
            <m:r>
              <w:rPr>
                <w:rFonts w:ascii="Cambria Math" w:eastAsia="Cambria Math" w:hAnsi="Cambria Math" w:cs="Cambria Math"/>
                <w:color w:val="000000"/>
                <w:sz w:val="24"/>
                <w:szCs w:val="24"/>
              </w:rPr>
              <m:t>)</m:t>
            </m:r>
          </m:e>
        </m:nary>
        <m:r>
          <w:rPr>
            <w:rFonts w:ascii="Cambria Math" w:eastAsia="Cambria Math" w:hAnsi="Cambria Math" w:cs="Cambria Math"/>
            <w:color w:val="000000"/>
            <w:sz w:val="24"/>
            <w:szCs w:val="24"/>
          </w:rPr>
          <m:t xml:space="preserve">× </m:t>
        </m:r>
        <m:r>
          <w:rPr>
            <w:rFonts w:ascii="Cambria Math" w:eastAsia="Times New Roman" w:hAnsi="Cambria Math"/>
            <w:color w:val="000000"/>
            <w:sz w:val="28"/>
            <w:szCs w:val="28"/>
          </w:rPr>
          <m:t>Чз</m:t>
        </m:r>
      </m:oMath>
      <w:r w:rsidRPr="009678CD">
        <w:rPr>
          <w:rFonts w:ascii="Times New Roman" w:eastAsia="Times New Roman" w:hAnsi="Times New Roman"/>
          <w:color w:val="000000"/>
          <w:sz w:val="28"/>
          <w:szCs w:val="28"/>
        </w:rPr>
        <w:t>, где:</w:t>
      </w:r>
    </w:p>
    <w:p w14:paraId="61F01C7F" w14:textId="77777777" w:rsidR="00C050C1" w:rsidRPr="009678CD" w:rsidRDefault="00C050C1" w:rsidP="00950095">
      <w:pPr>
        <w:widowControl w:val="0"/>
        <w:autoSpaceDE w:val="0"/>
        <w:autoSpaceDN w:val="0"/>
        <w:spacing w:after="0" w:line="240" w:lineRule="auto"/>
        <w:jc w:val="both"/>
        <w:rPr>
          <w:rFonts w:ascii="Times New Roman" w:eastAsia="Times New Roman" w:hAnsi="Times New Roman"/>
          <w:sz w:val="24"/>
          <w:szCs w:val="24"/>
          <w:lang w:eastAsia="ru-RU"/>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480"/>
        <w:gridCol w:w="8788"/>
      </w:tblGrid>
      <w:tr w:rsidR="00C050C1" w:rsidRPr="009678CD" w14:paraId="65D7D4A3" w14:textId="77777777" w:rsidTr="002437D6">
        <w:tc>
          <w:tcPr>
            <w:tcW w:w="1480" w:type="dxa"/>
          </w:tcPr>
          <w:p w14:paraId="5382189D" w14:textId="77777777" w:rsidR="00C050C1" w:rsidRPr="009678CD" w:rsidRDefault="00AD1704" w:rsidP="00950095">
            <w:pPr>
              <w:widowControl w:val="0"/>
              <w:autoSpaceDE w:val="0"/>
              <w:autoSpaceDN w:val="0"/>
              <w:spacing w:after="0" w:line="240" w:lineRule="auto"/>
              <w:rPr>
                <w:rFonts w:ascii="Times New Roman" w:eastAsia="Times New Roman" w:hAnsi="Times New Roman"/>
                <w:sz w:val="24"/>
                <w:szCs w:val="24"/>
                <w:lang w:eastAsia="ru-RU"/>
              </w:rPr>
            </w:pPr>
            <m:oMathPara>
              <m:oMathParaPr>
                <m:jc m:val="left"/>
              </m:oMathParaPr>
              <m:oMath>
                <m:sSub>
                  <m:sSubPr>
                    <m:ctrlPr>
                      <w:rPr>
                        <w:rFonts w:ascii="Cambria Math" w:eastAsia="Cambria Math" w:hAnsi="Cambria Math" w:cs="Cambria Math"/>
                        <w:color w:val="000000"/>
                        <w:sz w:val="24"/>
                        <w:szCs w:val="24"/>
                        <w:vertAlign w:val="subscript"/>
                      </w:rPr>
                    </m:ctrlPr>
                  </m:sSubPr>
                  <m:e>
                    <m:r>
                      <w:rPr>
                        <w:rFonts w:ascii="Cambria Math" w:eastAsia="Cambria Math" w:hAnsi="Cambria Math" w:cs="Cambria Math"/>
                        <w:color w:val="000000"/>
                        <w:sz w:val="24"/>
                        <w:szCs w:val="24"/>
                        <w:vertAlign w:val="subscript"/>
                      </w:rPr>
                      <m:t>Но</m:t>
                    </m:r>
                  </m:e>
                  <m:sub>
                    <m:r>
                      <w:rPr>
                        <w:rFonts w:ascii="Cambria Math" w:eastAsia="Cambria Math" w:hAnsi="Cambria Math" w:cs="Cambria Math"/>
                        <w:color w:val="000000"/>
                        <w:sz w:val="24"/>
                        <w:szCs w:val="24"/>
                        <w:vertAlign w:val="subscript"/>
                      </w:rPr>
                      <m:t>j</m:t>
                    </m:r>
                  </m:sub>
                </m:sSub>
              </m:oMath>
            </m:oMathPara>
          </w:p>
        </w:tc>
        <w:tc>
          <w:tcPr>
            <w:tcW w:w="8788" w:type="dxa"/>
          </w:tcPr>
          <w:p w14:paraId="40F72F21" w14:textId="02AACB9A" w:rsidR="00C050C1" w:rsidRPr="009678CD" w:rsidRDefault="006917FB" w:rsidP="00950095">
            <w:pPr>
              <w:widowControl w:val="0"/>
              <w:autoSpaceDE w:val="0"/>
              <w:autoSpaceDN w:val="0"/>
              <w:spacing w:after="0" w:line="240" w:lineRule="auto"/>
              <w:jc w:val="both"/>
              <w:rPr>
                <w:rFonts w:ascii="Times New Roman" w:eastAsia="Times New Roman" w:hAnsi="Times New Roman"/>
                <w:sz w:val="24"/>
                <w:szCs w:val="24"/>
                <w:lang w:eastAsia="ru-RU"/>
              </w:rPr>
            </w:pPr>
            <w:r w:rsidRPr="009678CD">
              <w:rPr>
                <w:rFonts w:ascii="Times New Roman" w:eastAsia="Times New Roman" w:hAnsi="Times New Roman"/>
                <w:color w:val="000000"/>
                <w:sz w:val="24"/>
                <w:szCs w:val="24"/>
              </w:rPr>
              <w:t>средний норматив объема медицинской помощи для проведения j-го исследования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тестирования на выявление новой коронавирусной инфекции (COVID-19)), установленный Территориальной программой государственных гарантий в части базовой программы, исследований;</w:t>
            </w:r>
          </w:p>
        </w:tc>
      </w:tr>
      <w:tr w:rsidR="00C050C1" w:rsidRPr="009678CD" w14:paraId="51AB9A2A" w14:textId="77777777" w:rsidTr="002437D6">
        <w:tc>
          <w:tcPr>
            <w:tcW w:w="1480" w:type="dxa"/>
          </w:tcPr>
          <w:p w14:paraId="24054E47" w14:textId="77777777" w:rsidR="00C050C1" w:rsidRPr="009678CD" w:rsidRDefault="00AD1704" w:rsidP="00950095">
            <w:pPr>
              <w:widowControl w:val="0"/>
              <w:autoSpaceDE w:val="0"/>
              <w:autoSpaceDN w:val="0"/>
              <w:spacing w:after="0" w:line="240" w:lineRule="auto"/>
              <w:rPr>
                <w:rFonts w:ascii="Times New Roman" w:eastAsia="Times New Roman" w:hAnsi="Times New Roman"/>
                <w:color w:val="000000"/>
                <w:sz w:val="24"/>
                <w:szCs w:val="24"/>
                <w:vertAlign w:val="subscript"/>
              </w:rPr>
            </w:pPr>
            <m:oMathPara>
              <m:oMathParaPr>
                <m:jc m:val="left"/>
              </m:oMathParaPr>
              <m:oMath>
                <m:sSub>
                  <m:sSubPr>
                    <m:ctrlPr>
                      <w:rPr>
                        <w:rFonts w:ascii="Cambria Math" w:eastAsia="Cambria Math" w:hAnsi="Cambria Math" w:cs="Cambria Math"/>
                        <w:color w:val="000000"/>
                        <w:sz w:val="24"/>
                        <w:szCs w:val="24"/>
                      </w:rPr>
                    </m:ctrlPr>
                  </m:sSubPr>
                  <m:e>
                    <m:r>
                      <w:rPr>
                        <w:rFonts w:ascii="Cambria Math" w:eastAsia="Cambria Math" w:hAnsi="Cambria Math" w:cs="Cambria Math"/>
                        <w:color w:val="000000"/>
                        <w:sz w:val="24"/>
                        <w:szCs w:val="24"/>
                      </w:rPr>
                      <m:t>Нфз</m:t>
                    </m:r>
                  </m:e>
                  <m:sub>
                    <m:r>
                      <w:rPr>
                        <w:rFonts w:ascii="Cambria Math" w:eastAsia="Cambria Math" w:hAnsi="Cambria Math" w:cs="Cambria Math"/>
                        <w:color w:val="000000"/>
                        <w:sz w:val="24"/>
                        <w:szCs w:val="24"/>
                      </w:rPr>
                      <m:t>j</m:t>
                    </m:r>
                  </m:sub>
                </m:sSub>
              </m:oMath>
            </m:oMathPara>
          </w:p>
        </w:tc>
        <w:tc>
          <w:tcPr>
            <w:tcW w:w="8788" w:type="dxa"/>
          </w:tcPr>
          <w:p w14:paraId="7A98C432" w14:textId="30F1408B" w:rsidR="00C050C1" w:rsidRPr="009678CD" w:rsidRDefault="006917FB" w:rsidP="00950095">
            <w:pPr>
              <w:widowControl w:val="0"/>
              <w:autoSpaceDE w:val="0"/>
              <w:autoSpaceDN w:val="0"/>
              <w:spacing w:after="0" w:line="240" w:lineRule="auto"/>
              <w:jc w:val="both"/>
              <w:rPr>
                <w:rFonts w:ascii="Times New Roman" w:eastAsia="Times New Roman" w:hAnsi="Times New Roman"/>
                <w:color w:val="000000"/>
                <w:sz w:val="24"/>
                <w:szCs w:val="24"/>
              </w:rPr>
            </w:pPr>
            <w:r w:rsidRPr="009678CD">
              <w:rPr>
                <w:rFonts w:ascii="Times New Roman" w:eastAsia="Times New Roman" w:hAnsi="Times New Roman"/>
                <w:color w:val="000000"/>
                <w:sz w:val="24"/>
                <w:szCs w:val="24"/>
              </w:rPr>
              <w:t>средний норматив финансовых затрат на единицу объема медицинской помощи для проведения j-го исследования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тестирования на выявление новой коронавирусной инфекции (COVID-19)), установленный Территориальной программой государственных гарантий в части базовой программы, рублей;</w:t>
            </w:r>
          </w:p>
        </w:tc>
      </w:tr>
      <w:tr w:rsidR="00C050C1" w:rsidRPr="009678CD" w14:paraId="5411F5F1" w14:textId="77777777" w:rsidTr="002437D6">
        <w:tc>
          <w:tcPr>
            <w:tcW w:w="1480" w:type="dxa"/>
          </w:tcPr>
          <w:p w14:paraId="3F461B98" w14:textId="77777777" w:rsidR="00C050C1" w:rsidRPr="009678CD" w:rsidRDefault="00C050C1" w:rsidP="00950095">
            <w:pPr>
              <w:widowControl w:val="0"/>
              <w:autoSpaceDE w:val="0"/>
              <w:autoSpaceDN w:val="0"/>
              <w:spacing w:after="0" w:line="240" w:lineRule="auto"/>
              <w:rPr>
                <w:rFonts w:ascii="Times New Roman" w:eastAsia="Times New Roman" w:hAnsi="Times New Roman"/>
                <w:color w:val="000000"/>
                <w:sz w:val="24"/>
                <w:szCs w:val="24"/>
                <w:vertAlign w:val="subscript"/>
              </w:rPr>
            </w:pPr>
            <m:oMathPara>
              <m:oMathParaPr>
                <m:jc m:val="left"/>
              </m:oMathParaPr>
              <m:oMath>
                <m:r>
                  <w:rPr>
                    <w:rFonts w:ascii="Cambria Math" w:eastAsia="Cambria Math" w:hAnsi="Cambria Math" w:cs="Cambria Math"/>
                    <w:color w:val="000000"/>
                    <w:sz w:val="24"/>
                    <w:szCs w:val="24"/>
                  </w:rPr>
                  <m:t>Чз</m:t>
                </m:r>
              </m:oMath>
            </m:oMathPara>
          </w:p>
        </w:tc>
        <w:tc>
          <w:tcPr>
            <w:tcW w:w="8788" w:type="dxa"/>
          </w:tcPr>
          <w:p w14:paraId="7F9D63FE" w14:textId="77777777" w:rsidR="00C050C1" w:rsidRPr="009678CD" w:rsidRDefault="00C050C1" w:rsidP="00950095">
            <w:pPr>
              <w:widowControl w:val="0"/>
              <w:autoSpaceDE w:val="0"/>
              <w:autoSpaceDN w:val="0"/>
              <w:spacing w:after="0" w:line="240" w:lineRule="auto"/>
              <w:jc w:val="both"/>
              <w:rPr>
                <w:rFonts w:ascii="Times New Roman" w:eastAsia="Times New Roman" w:hAnsi="Times New Roman"/>
                <w:color w:val="000000"/>
                <w:sz w:val="24"/>
                <w:szCs w:val="24"/>
              </w:rPr>
            </w:pPr>
            <w:r w:rsidRPr="009678CD">
              <w:rPr>
                <w:rFonts w:ascii="Times New Roman" w:eastAsia="Times New Roman" w:hAnsi="Times New Roman"/>
                <w:color w:val="000000"/>
                <w:sz w:val="24"/>
                <w:szCs w:val="24"/>
              </w:rPr>
              <w:t>численность застрахованного населения ХМАО-Югры, человек.</w:t>
            </w:r>
          </w:p>
        </w:tc>
      </w:tr>
    </w:tbl>
    <w:p w14:paraId="50150354" w14:textId="77777777" w:rsidR="00C050C1" w:rsidRPr="009678CD" w:rsidRDefault="00C050C1" w:rsidP="00950095">
      <w:pPr>
        <w:widowControl w:val="0"/>
        <w:autoSpaceDE w:val="0"/>
        <w:autoSpaceDN w:val="0"/>
        <w:spacing w:after="0" w:line="240" w:lineRule="auto"/>
        <w:ind w:firstLine="540"/>
        <w:jc w:val="both"/>
        <w:rPr>
          <w:rFonts w:ascii="Times New Roman" w:eastAsia="Times New Roman" w:hAnsi="Times New Roman"/>
          <w:strike/>
          <w:sz w:val="24"/>
          <w:szCs w:val="24"/>
          <w:lang w:eastAsia="ru-RU"/>
        </w:rPr>
      </w:pPr>
    </w:p>
    <w:p w14:paraId="512D931E" w14:textId="77777777" w:rsidR="00C050C1" w:rsidRPr="009678CD" w:rsidRDefault="00C050C1" w:rsidP="00950095">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9678CD">
        <w:rPr>
          <w:rFonts w:ascii="Times New Roman" w:eastAsia="Times New Roman" w:hAnsi="Times New Roman"/>
          <w:sz w:val="24"/>
          <w:szCs w:val="24"/>
          <w:lang w:eastAsia="ru-RU"/>
        </w:rPr>
        <w:t>Объем средств, направляемых на оплату медицинской помощи в неотложной форме, рассчитывается по следующей формуле:</w:t>
      </w:r>
    </w:p>
    <w:p w14:paraId="5C71CB6D" w14:textId="77777777" w:rsidR="00C050C1" w:rsidRPr="009678CD" w:rsidRDefault="00C050C1" w:rsidP="00950095">
      <w:pPr>
        <w:widowControl w:val="0"/>
        <w:autoSpaceDE w:val="0"/>
        <w:autoSpaceDN w:val="0"/>
        <w:spacing w:after="0" w:line="240" w:lineRule="auto"/>
        <w:ind w:firstLine="540"/>
        <w:jc w:val="both"/>
        <w:rPr>
          <w:rFonts w:ascii="Times New Roman" w:eastAsia="Times New Roman" w:hAnsi="Times New Roman"/>
          <w:sz w:val="24"/>
          <w:szCs w:val="24"/>
          <w:lang w:eastAsia="ru-RU"/>
        </w:rPr>
      </w:pPr>
    </w:p>
    <w:p w14:paraId="1495F329" w14:textId="77777777" w:rsidR="00C050C1" w:rsidRPr="009678CD" w:rsidRDefault="00C050C1" w:rsidP="00950095">
      <w:pPr>
        <w:widowControl w:val="0"/>
        <w:autoSpaceDE w:val="0"/>
        <w:autoSpaceDN w:val="0"/>
        <w:spacing w:after="0" w:line="240" w:lineRule="auto"/>
        <w:jc w:val="center"/>
        <w:rPr>
          <w:rFonts w:ascii="Times New Roman" w:eastAsia="Times New Roman" w:hAnsi="Times New Roman"/>
          <w:sz w:val="24"/>
          <w:szCs w:val="24"/>
          <w:lang w:eastAsia="ru-RU"/>
        </w:rPr>
      </w:pPr>
      <w:r w:rsidRPr="009678CD">
        <w:rPr>
          <w:rFonts w:ascii="Times New Roman" w:eastAsia="Times New Roman" w:hAnsi="Times New Roman"/>
          <w:sz w:val="24"/>
          <w:szCs w:val="24"/>
          <w:lang w:eastAsia="ru-RU"/>
        </w:rPr>
        <w:t>ОС</w:t>
      </w:r>
      <w:r w:rsidRPr="009678CD">
        <w:rPr>
          <w:rFonts w:ascii="Times New Roman" w:eastAsia="Times New Roman" w:hAnsi="Times New Roman"/>
          <w:sz w:val="24"/>
          <w:szCs w:val="24"/>
          <w:vertAlign w:val="subscript"/>
          <w:lang w:eastAsia="ru-RU"/>
        </w:rPr>
        <w:t>НЕОТЛ</w:t>
      </w:r>
      <w:r w:rsidRPr="009678CD">
        <w:rPr>
          <w:rFonts w:ascii="Times New Roman" w:eastAsia="Times New Roman" w:hAnsi="Times New Roman"/>
          <w:sz w:val="24"/>
          <w:szCs w:val="24"/>
          <w:lang w:eastAsia="ru-RU"/>
        </w:rPr>
        <w:t xml:space="preserve"> = Но</w:t>
      </w:r>
      <w:r w:rsidRPr="009678CD">
        <w:rPr>
          <w:rFonts w:ascii="Times New Roman" w:eastAsia="Times New Roman" w:hAnsi="Times New Roman"/>
          <w:sz w:val="24"/>
          <w:szCs w:val="24"/>
          <w:vertAlign w:val="subscript"/>
          <w:lang w:eastAsia="ru-RU"/>
        </w:rPr>
        <w:t>НЕОТЛ</w:t>
      </w:r>
      <w:r w:rsidRPr="009678CD">
        <w:rPr>
          <w:rFonts w:ascii="Times New Roman" w:eastAsia="Times New Roman" w:hAnsi="Times New Roman"/>
          <w:sz w:val="24"/>
          <w:szCs w:val="24"/>
          <w:lang w:eastAsia="ru-RU"/>
        </w:rPr>
        <w:t xml:space="preserve"> × Нфз</w:t>
      </w:r>
      <w:r w:rsidRPr="009678CD">
        <w:rPr>
          <w:rFonts w:ascii="Times New Roman" w:eastAsia="Times New Roman" w:hAnsi="Times New Roman"/>
          <w:sz w:val="24"/>
          <w:szCs w:val="24"/>
          <w:vertAlign w:val="subscript"/>
          <w:lang w:eastAsia="ru-RU"/>
        </w:rPr>
        <w:t xml:space="preserve">НЕОТЛ </w:t>
      </w:r>
      <w:r w:rsidRPr="009678CD">
        <w:rPr>
          <w:rFonts w:ascii="Times New Roman" w:eastAsia="Times New Roman" w:hAnsi="Times New Roman"/>
          <w:sz w:val="24"/>
          <w:szCs w:val="24"/>
          <w:lang w:eastAsia="ru-RU"/>
        </w:rPr>
        <w:t>× Ч</w:t>
      </w:r>
      <w:r w:rsidRPr="009678CD">
        <w:rPr>
          <w:rFonts w:ascii="Times New Roman" w:eastAsia="Times New Roman" w:hAnsi="Times New Roman"/>
          <w:sz w:val="24"/>
          <w:szCs w:val="24"/>
          <w:vertAlign w:val="subscript"/>
          <w:lang w:eastAsia="ru-RU"/>
        </w:rPr>
        <w:t>З</w:t>
      </w:r>
      <w:r w:rsidRPr="009678CD">
        <w:rPr>
          <w:rFonts w:ascii="Times New Roman" w:eastAsia="Times New Roman" w:hAnsi="Times New Roman"/>
          <w:sz w:val="24"/>
          <w:szCs w:val="24"/>
          <w:lang w:eastAsia="ru-RU"/>
        </w:rPr>
        <w:t>.</w:t>
      </w:r>
    </w:p>
    <w:p w14:paraId="579E2836" w14:textId="77777777" w:rsidR="00C050C1" w:rsidRPr="009678CD" w:rsidRDefault="00C050C1" w:rsidP="00950095">
      <w:pPr>
        <w:widowControl w:val="0"/>
        <w:autoSpaceDE w:val="0"/>
        <w:autoSpaceDN w:val="0"/>
        <w:spacing w:after="0" w:line="240" w:lineRule="auto"/>
        <w:ind w:firstLine="709"/>
        <w:jc w:val="both"/>
        <w:rPr>
          <w:rFonts w:ascii="Times New Roman" w:eastAsia="Times New Roman" w:hAnsi="Times New Roman"/>
          <w:sz w:val="24"/>
          <w:szCs w:val="24"/>
          <w:lang w:eastAsia="ru-RU"/>
        </w:rPr>
      </w:pPr>
    </w:p>
    <w:p w14:paraId="697981EC" w14:textId="77777777" w:rsidR="00C050C1" w:rsidRPr="009678CD" w:rsidRDefault="00C050C1" w:rsidP="00950095">
      <w:pPr>
        <w:widowControl w:val="0"/>
        <w:autoSpaceDE w:val="0"/>
        <w:autoSpaceDN w:val="0"/>
        <w:spacing w:after="0" w:line="240" w:lineRule="auto"/>
        <w:ind w:firstLine="540"/>
        <w:jc w:val="center"/>
        <w:outlineLvl w:val="3"/>
        <w:rPr>
          <w:rFonts w:ascii="Times New Roman" w:eastAsia="Times New Roman" w:hAnsi="Times New Roman"/>
          <w:b/>
          <w:sz w:val="24"/>
          <w:szCs w:val="24"/>
          <w:lang w:eastAsia="ru-RU"/>
        </w:rPr>
      </w:pPr>
      <w:r w:rsidRPr="009678CD">
        <w:rPr>
          <w:rFonts w:ascii="Times New Roman" w:eastAsia="Times New Roman" w:hAnsi="Times New Roman"/>
          <w:b/>
          <w:sz w:val="24"/>
          <w:szCs w:val="24"/>
          <w:lang w:eastAsia="ru-RU"/>
        </w:rPr>
        <w:t>2.3. Расчет половозрастных коэффициентов дифференциации</w:t>
      </w:r>
    </w:p>
    <w:p w14:paraId="757A208F" w14:textId="07F27105" w:rsidR="00C050C1" w:rsidRPr="009678CD" w:rsidRDefault="00C050C1" w:rsidP="00950095">
      <w:pPr>
        <w:widowControl w:val="0"/>
        <w:pBdr>
          <w:top w:val="nil"/>
          <w:left w:val="nil"/>
          <w:bottom w:val="nil"/>
          <w:right w:val="nil"/>
          <w:between w:val="nil"/>
        </w:pBdr>
        <w:spacing w:after="0" w:line="240" w:lineRule="auto"/>
        <w:ind w:firstLine="567"/>
        <w:jc w:val="both"/>
        <w:rPr>
          <w:rFonts w:ascii="Times New Roman" w:eastAsia="Times New Roman" w:hAnsi="Times New Roman"/>
          <w:color w:val="000000"/>
          <w:sz w:val="24"/>
          <w:szCs w:val="24"/>
        </w:rPr>
      </w:pPr>
      <w:r w:rsidRPr="009678CD">
        <w:rPr>
          <w:rFonts w:ascii="Times New Roman" w:eastAsia="Times New Roman" w:hAnsi="Times New Roman"/>
          <w:color w:val="000000"/>
          <w:sz w:val="24"/>
          <w:szCs w:val="24"/>
        </w:rPr>
        <w:t xml:space="preserve">С целью учета различий в потреблении медицинской помощи в ХМАО-Югре при расчете </w:t>
      </w:r>
      <w:r w:rsidR="002140C8" w:rsidRPr="009678CD">
        <w:rPr>
          <w:rFonts w:ascii="Times New Roman" w:eastAsia="Times New Roman" w:hAnsi="Times New Roman"/>
          <w:color w:val="000000"/>
          <w:sz w:val="24"/>
          <w:szCs w:val="24"/>
        </w:rPr>
        <w:t>дифференцированного подушевого норматива финансирования</w:t>
      </w:r>
      <w:r w:rsidRPr="009678CD">
        <w:rPr>
          <w:rFonts w:ascii="Times New Roman" w:eastAsia="Times New Roman" w:hAnsi="Times New Roman"/>
          <w:color w:val="000000"/>
          <w:sz w:val="24"/>
          <w:szCs w:val="24"/>
        </w:rPr>
        <w:t xml:space="preserve"> учитываются половозрастные коэффициенты дифференциации. Половозрастные коэффициенты дифференциации рассчитываются на основании данных о затратах на оплату медицинской помощи, оказанной застрахованным лицам за определенный расчетный период и о численности застрахованных лиц за данный период.</w:t>
      </w:r>
    </w:p>
    <w:p w14:paraId="69400861" w14:textId="77777777" w:rsidR="00C050C1" w:rsidRPr="009678CD" w:rsidRDefault="00C050C1" w:rsidP="00950095">
      <w:pPr>
        <w:widowControl w:val="0"/>
        <w:pBdr>
          <w:top w:val="nil"/>
          <w:left w:val="nil"/>
          <w:bottom w:val="nil"/>
          <w:right w:val="nil"/>
          <w:between w:val="nil"/>
        </w:pBdr>
        <w:tabs>
          <w:tab w:val="left" w:pos="993"/>
        </w:tabs>
        <w:spacing w:after="0" w:line="240" w:lineRule="auto"/>
        <w:ind w:firstLine="567"/>
        <w:jc w:val="both"/>
        <w:rPr>
          <w:rFonts w:ascii="Times New Roman" w:eastAsia="Times New Roman" w:hAnsi="Times New Roman"/>
          <w:color w:val="000000"/>
          <w:sz w:val="24"/>
          <w:szCs w:val="24"/>
        </w:rPr>
      </w:pPr>
      <w:r w:rsidRPr="009678CD">
        <w:rPr>
          <w:rFonts w:ascii="Times New Roman" w:eastAsia="Times New Roman" w:hAnsi="Times New Roman"/>
          <w:color w:val="000000"/>
          <w:sz w:val="24"/>
          <w:szCs w:val="24"/>
        </w:rPr>
        <w:t>Для расчета дифференцированных подушевых нормативов численность застрахованных лиц в ХМАО-Югре распределяется на следующие половозрастные группы:</w:t>
      </w:r>
    </w:p>
    <w:p w14:paraId="588E69F2" w14:textId="77777777" w:rsidR="00C050C1" w:rsidRPr="009678CD" w:rsidRDefault="00C050C1" w:rsidP="00950095">
      <w:pPr>
        <w:spacing w:after="0" w:line="240" w:lineRule="auto"/>
        <w:ind w:firstLine="567"/>
        <w:jc w:val="both"/>
        <w:rPr>
          <w:rFonts w:ascii="Times New Roman" w:eastAsia="Times New Roman" w:hAnsi="Times New Roman"/>
          <w:sz w:val="24"/>
          <w:szCs w:val="24"/>
        </w:rPr>
      </w:pPr>
      <w:r w:rsidRPr="009678CD">
        <w:rPr>
          <w:rFonts w:ascii="Times New Roman" w:eastAsia="Times New Roman" w:hAnsi="Times New Roman"/>
          <w:sz w:val="24"/>
          <w:szCs w:val="24"/>
        </w:rPr>
        <w:t>1) до года мужчины/женщины;</w:t>
      </w:r>
    </w:p>
    <w:p w14:paraId="6A835AA7" w14:textId="77777777" w:rsidR="00C050C1" w:rsidRPr="009678CD" w:rsidRDefault="00C050C1" w:rsidP="00950095">
      <w:pPr>
        <w:spacing w:after="0" w:line="240" w:lineRule="auto"/>
        <w:ind w:firstLine="567"/>
        <w:jc w:val="both"/>
        <w:rPr>
          <w:rFonts w:ascii="Times New Roman" w:eastAsia="Times New Roman" w:hAnsi="Times New Roman"/>
          <w:sz w:val="24"/>
          <w:szCs w:val="24"/>
        </w:rPr>
      </w:pPr>
      <w:r w:rsidRPr="009678CD">
        <w:rPr>
          <w:rFonts w:ascii="Times New Roman" w:eastAsia="Times New Roman" w:hAnsi="Times New Roman"/>
          <w:sz w:val="24"/>
          <w:szCs w:val="24"/>
        </w:rPr>
        <w:t>2) год - четыре года мужчины/женщины;</w:t>
      </w:r>
    </w:p>
    <w:p w14:paraId="4C39AE88" w14:textId="77777777" w:rsidR="00C050C1" w:rsidRPr="009678CD" w:rsidRDefault="00C050C1" w:rsidP="00950095">
      <w:pPr>
        <w:spacing w:after="0" w:line="240" w:lineRule="auto"/>
        <w:ind w:firstLine="567"/>
        <w:jc w:val="both"/>
        <w:rPr>
          <w:rFonts w:ascii="Times New Roman" w:eastAsia="Times New Roman" w:hAnsi="Times New Roman"/>
          <w:sz w:val="24"/>
          <w:szCs w:val="24"/>
        </w:rPr>
      </w:pPr>
      <w:r w:rsidRPr="009678CD">
        <w:rPr>
          <w:rFonts w:ascii="Times New Roman" w:eastAsia="Times New Roman" w:hAnsi="Times New Roman"/>
          <w:sz w:val="24"/>
          <w:szCs w:val="24"/>
        </w:rPr>
        <w:t>3) пять - семнадцать лет мужчины/женщины;</w:t>
      </w:r>
    </w:p>
    <w:p w14:paraId="5BE96687" w14:textId="77777777" w:rsidR="00C050C1" w:rsidRPr="009678CD" w:rsidRDefault="00C050C1" w:rsidP="00950095">
      <w:pPr>
        <w:spacing w:after="0" w:line="240" w:lineRule="auto"/>
        <w:ind w:firstLine="567"/>
        <w:jc w:val="both"/>
        <w:rPr>
          <w:rFonts w:ascii="Times New Roman" w:eastAsia="Times New Roman" w:hAnsi="Times New Roman"/>
          <w:sz w:val="24"/>
          <w:szCs w:val="24"/>
        </w:rPr>
      </w:pPr>
      <w:r w:rsidRPr="009678CD">
        <w:rPr>
          <w:rFonts w:ascii="Times New Roman" w:eastAsia="Times New Roman" w:hAnsi="Times New Roman"/>
          <w:sz w:val="24"/>
          <w:szCs w:val="24"/>
        </w:rPr>
        <w:t>4) восемнадцать – шестьдесят четыре года мужчины/женщины;</w:t>
      </w:r>
    </w:p>
    <w:p w14:paraId="240F420E" w14:textId="77777777" w:rsidR="00C050C1" w:rsidRPr="009678CD" w:rsidRDefault="00C050C1" w:rsidP="00950095">
      <w:pPr>
        <w:spacing w:after="0" w:line="240" w:lineRule="auto"/>
        <w:ind w:firstLine="567"/>
        <w:jc w:val="both"/>
        <w:rPr>
          <w:rFonts w:ascii="Times New Roman" w:eastAsia="Times New Roman" w:hAnsi="Times New Roman"/>
          <w:sz w:val="24"/>
          <w:szCs w:val="24"/>
        </w:rPr>
      </w:pPr>
      <w:r w:rsidRPr="009678CD">
        <w:rPr>
          <w:rFonts w:ascii="Times New Roman" w:eastAsia="Times New Roman" w:hAnsi="Times New Roman"/>
          <w:sz w:val="24"/>
          <w:szCs w:val="24"/>
        </w:rPr>
        <w:t>5) шестьдесят пять лет и старше мужчины/женщины.</w:t>
      </w:r>
    </w:p>
    <w:p w14:paraId="7865D3F9" w14:textId="77777777" w:rsidR="00C050C1" w:rsidRPr="009678CD" w:rsidRDefault="00C050C1" w:rsidP="00950095">
      <w:pPr>
        <w:widowControl w:val="0"/>
        <w:pBdr>
          <w:top w:val="nil"/>
          <w:left w:val="nil"/>
          <w:bottom w:val="nil"/>
          <w:right w:val="nil"/>
          <w:between w:val="nil"/>
        </w:pBdr>
        <w:tabs>
          <w:tab w:val="left" w:pos="993"/>
        </w:tabs>
        <w:spacing w:after="0" w:line="240" w:lineRule="auto"/>
        <w:ind w:firstLine="567"/>
        <w:jc w:val="both"/>
        <w:rPr>
          <w:rFonts w:ascii="Times New Roman" w:eastAsia="Times New Roman" w:hAnsi="Times New Roman"/>
          <w:color w:val="000000"/>
          <w:sz w:val="24"/>
          <w:szCs w:val="24"/>
        </w:rPr>
      </w:pPr>
      <w:r w:rsidRPr="009678CD">
        <w:rPr>
          <w:rFonts w:ascii="Times New Roman" w:eastAsia="Times New Roman" w:hAnsi="Times New Roman"/>
          <w:color w:val="000000"/>
          <w:sz w:val="24"/>
          <w:szCs w:val="24"/>
        </w:rPr>
        <w:t>Определяются затраты на оплату медицинской помощи, оказанной застрахованным лицам - на основании реестров счетов (с учетом видов и условий оказания медицинской помощи) за расчетный период в разрезе половозрастной структуры застрахованных лиц на территории ХМАО-Югры.</w:t>
      </w:r>
    </w:p>
    <w:p w14:paraId="7581DCD5" w14:textId="77777777" w:rsidR="00C050C1" w:rsidRPr="009678CD" w:rsidRDefault="00C050C1" w:rsidP="00950095">
      <w:pPr>
        <w:widowControl w:val="0"/>
        <w:pBdr>
          <w:top w:val="nil"/>
          <w:left w:val="nil"/>
          <w:bottom w:val="nil"/>
          <w:right w:val="nil"/>
          <w:between w:val="nil"/>
        </w:pBdr>
        <w:tabs>
          <w:tab w:val="left" w:pos="993"/>
        </w:tabs>
        <w:spacing w:after="0" w:line="240" w:lineRule="auto"/>
        <w:ind w:firstLine="567"/>
        <w:jc w:val="both"/>
        <w:rPr>
          <w:rFonts w:ascii="Times New Roman" w:eastAsia="Times New Roman" w:hAnsi="Times New Roman"/>
          <w:color w:val="000000"/>
          <w:sz w:val="24"/>
          <w:szCs w:val="24"/>
        </w:rPr>
      </w:pPr>
      <w:r w:rsidRPr="009678CD">
        <w:rPr>
          <w:rFonts w:ascii="Times New Roman" w:eastAsia="Times New Roman" w:hAnsi="Times New Roman"/>
          <w:color w:val="000000"/>
          <w:sz w:val="24"/>
          <w:szCs w:val="24"/>
        </w:rPr>
        <w:t>Определяется размер затрат на одно застрахованное лицо (P) в ХМАО-Югре (без учета возраста и пола) по формуле:</w:t>
      </w:r>
    </w:p>
    <w:p w14:paraId="1201CE71" w14:textId="77777777" w:rsidR="00C050C1" w:rsidRPr="009678CD" w:rsidRDefault="00C050C1" w:rsidP="00950095">
      <w:pPr>
        <w:widowControl w:val="0"/>
        <w:pBdr>
          <w:top w:val="nil"/>
          <w:left w:val="nil"/>
          <w:bottom w:val="nil"/>
          <w:right w:val="nil"/>
          <w:between w:val="nil"/>
        </w:pBdr>
        <w:spacing w:after="0" w:line="240" w:lineRule="auto"/>
        <w:ind w:firstLine="567"/>
        <w:jc w:val="both"/>
        <w:rPr>
          <w:rFonts w:ascii="Times New Roman" w:eastAsia="Times New Roman" w:hAnsi="Times New Roman"/>
          <w:color w:val="000000"/>
          <w:sz w:val="24"/>
          <w:szCs w:val="24"/>
        </w:rPr>
      </w:pPr>
    </w:p>
    <w:p w14:paraId="6A5990A7" w14:textId="77777777" w:rsidR="00C050C1" w:rsidRPr="009678CD" w:rsidRDefault="00C050C1" w:rsidP="00950095">
      <w:pPr>
        <w:widowControl w:val="0"/>
        <w:pBdr>
          <w:top w:val="nil"/>
          <w:left w:val="nil"/>
          <w:bottom w:val="nil"/>
          <w:right w:val="nil"/>
          <w:between w:val="nil"/>
        </w:pBdr>
        <w:spacing w:after="0" w:line="240" w:lineRule="auto"/>
        <w:jc w:val="center"/>
        <w:rPr>
          <w:rFonts w:ascii="Times New Roman" w:eastAsia="Times New Roman" w:hAnsi="Times New Roman"/>
          <w:color w:val="000000"/>
          <w:sz w:val="24"/>
          <w:szCs w:val="24"/>
        </w:rPr>
      </w:pPr>
      <m:oMath>
        <m:r>
          <w:rPr>
            <w:rFonts w:ascii="Cambria Math" w:eastAsia="Cambria Math" w:hAnsi="Cambria Math" w:cs="Cambria Math"/>
            <w:color w:val="000000"/>
            <w:sz w:val="28"/>
            <w:szCs w:val="28"/>
          </w:rPr>
          <m:t>Р=З÷М÷Ч</m:t>
        </m:r>
      </m:oMath>
      <w:r w:rsidRPr="009678CD">
        <w:rPr>
          <w:rFonts w:ascii="Times New Roman" w:eastAsia="Times New Roman" w:hAnsi="Times New Roman"/>
          <w:color w:val="000000"/>
          <w:sz w:val="24"/>
          <w:szCs w:val="24"/>
        </w:rPr>
        <w:t>, где:</w:t>
      </w:r>
    </w:p>
    <w:p w14:paraId="090F3B13" w14:textId="77777777" w:rsidR="00C050C1" w:rsidRPr="009678CD" w:rsidRDefault="00C050C1" w:rsidP="00950095">
      <w:pPr>
        <w:widowControl w:val="0"/>
        <w:pBdr>
          <w:top w:val="nil"/>
          <w:left w:val="nil"/>
          <w:bottom w:val="nil"/>
          <w:right w:val="nil"/>
          <w:between w:val="nil"/>
        </w:pBdr>
        <w:spacing w:after="0" w:line="240" w:lineRule="auto"/>
        <w:ind w:firstLine="567"/>
        <w:jc w:val="both"/>
        <w:rPr>
          <w:rFonts w:ascii="Times New Roman" w:eastAsia="Times New Roman" w:hAnsi="Times New Roman"/>
          <w:color w:val="000000"/>
          <w:sz w:val="24"/>
          <w:szCs w:val="24"/>
        </w:rPr>
      </w:pPr>
    </w:p>
    <w:tbl>
      <w:tblPr>
        <w:tblW w:w="10314" w:type="dxa"/>
        <w:tblLayout w:type="fixed"/>
        <w:tblLook w:val="0000" w:firstRow="0" w:lastRow="0" w:firstColumn="0" w:lastColumn="0" w:noHBand="0" w:noVBand="0"/>
      </w:tblPr>
      <w:tblGrid>
        <w:gridCol w:w="1587"/>
        <w:gridCol w:w="8727"/>
      </w:tblGrid>
      <w:tr w:rsidR="00C050C1" w:rsidRPr="009678CD" w14:paraId="458CEABB" w14:textId="77777777" w:rsidTr="002437D6">
        <w:tc>
          <w:tcPr>
            <w:tcW w:w="1587" w:type="dxa"/>
            <w:tcBorders>
              <w:top w:val="nil"/>
              <w:left w:val="nil"/>
              <w:bottom w:val="nil"/>
              <w:right w:val="nil"/>
            </w:tcBorders>
          </w:tcPr>
          <w:p w14:paraId="285A0AAA" w14:textId="77777777" w:rsidR="00C050C1" w:rsidRPr="009678CD" w:rsidRDefault="00C050C1" w:rsidP="00950095">
            <w:pPr>
              <w:widowControl w:val="0"/>
              <w:pBdr>
                <w:top w:val="nil"/>
                <w:left w:val="nil"/>
                <w:bottom w:val="nil"/>
                <w:right w:val="nil"/>
                <w:between w:val="nil"/>
              </w:pBdr>
              <w:spacing w:after="0" w:line="240" w:lineRule="auto"/>
              <w:jc w:val="center"/>
              <w:rPr>
                <w:rFonts w:ascii="Times New Roman" w:eastAsia="Times New Roman" w:hAnsi="Times New Roman"/>
                <w:color w:val="000000"/>
                <w:sz w:val="24"/>
                <w:szCs w:val="24"/>
              </w:rPr>
            </w:pPr>
            <w:r w:rsidRPr="009678CD">
              <w:rPr>
                <w:rFonts w:ascii="Times New Roman" w:eastAsia="Times New Roman" w:hAnsi="Times New Roman"/>
                <w:color w:val="000000"/>
                <w:sz w:val="24"/>
                <w:szCs w:val="24"/>
              </w:rPr>
              <w:t>З</w:t>
            </w:r>
          </w:p>
        </w:tc>
        <w:tc>
          <w:tcPr>
            <w:tcW w:w="8727" w:type="dxa"/>
            <w:tcBorders>
              <w:top w:val="nil"/>
              <w:left w:val="nil"/>
              <w:bottom w:val="nil"/>
              <w:right w:val="nil"/>
            </w:tcBorders>
          </w:tcPr>
          <w:p w14:paraId="2157EF88" w14:textId="77777777" w:rsidR="00C050C1" w:rsidRPr="009678CD" w:rsidRDefault="00C050C1" w:rsidP="00950095">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9678CD">
              <w:rPr>
                <w:rFonts w:ascii="Times New Roman" w:eastAsia="Times New Roman" w:hAnsi="Times New Roman"/>
                <w:color w:val="000000"/>
                <w:sz w:val="24"/>
                <w:szCs w:val="24"/>
              </w:rPr>
              <w:t>затраты на оплату медицинской помощи всем застрахованным лицам за расчетный период;</w:t>
            </w:r>
          </w:p>
        </w:tc>
      </w:tr>
      <w:tr w:rsidR="00C050C1" w:rsidRPr="009678CD" w14:paraId="7BB03AB7" w14:textId="77777777" w:rsidTr="002437D6">
        <w:tc>
          <w:tcPr>
            <w:tcW w:w="1587" w:type="dxa"/>
            <w:tcBorders>
              <w:top w:val="nil"/>
              <w:left w:val="nil"/>
              <w:bottom w:val="nil"/>
              <w:right w:val="nil"/>
            </w:tcBorders>
          </w:tcPr>
          <w:p w14:paraId="4A15D5DC" w14:textId="77777777" w:rsidR="00C050C1" w:rsidRPr="009678CD" w:rsidRDefault="00C050C1" w:rsidP="00950095">
            <w:pPr>
              <w:widowControl w:val="0"/>
              <w:pBdr>
                <w:top w:val="nil"/>
                <w:left w:val="nil"/>
                <w:bottom w:val="nil"/>
                <w:right w:val="nil"/>
                <w:between w:val="nil"/>
              </w:pBdr>
              <w:spacing w:after="0" w:line="240" w:lineRule="auto"/>
              <w:jc w:val="center"/>
              <w:rPr>
                <w:rFonts w:ascii="Times New Roman" w:eastAsia="Times New Roman" w:hAnsi="Times New Roman"/>
                <w:color w:val="000000"/>
                <w:sz w:val="24"/>
                <w:szCs w:val="24"/>
              </w:rPr>
            </w:pPr>
            <w:r w:rsidRPr="009678CD">
              <w:rPr>
                <w:rFonts w:ascii="Times New Roman" w:eastAsia="Times New Roman" w:hAnsi="Times New Roman"/>
                <w:color w:val="000000"/>
                <w:sz w:val="24"/>
                <w:szCs w:val="24"/>
              </w:rPr>
              <w:t>М</w:t>
            </w:r>
          </w:p>
        </w:tc>
        <w:tc>
          <w:tcPr>
            <w:tcW w:w="8727" w:type="dxa"/>
            <w:tcBorders>
              <w:top w:val="nil"/>
              <w:left w:val="nil"/>
              <w:bottom w:val="nil"/>
              <w:right w:val="nil"/>
            </w:tcBorders>
          </w:tcPr>
          <w:p w14:paraId="42BA2F2A" w14:textId="77777777" w:rsidR="00C050C1" w:rsidRPr="009678CD" w:rsidRDefault="00C050C1" w:rsidP="00950095">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9678CD">
              <w:rPr>
                <w:rFonts w:ascii="Times New Roman" w:eastAsia="Times New Roman" w:hAnsi="Times New Roman"/>
                <w:color w:val="000000"/>
                <w:sz w:val="24"/>
                <w:szCs w:val="24"/>
              </w:rPr>
              <w:t>количество месяцев в расчетном периоде;</w:t>
            </w:r>
          </w:p>
        </w:tc>
      </w:tr>
      <w:tr w:rsidR="00C050C1" w:rsidRPr="009678CD" w14:paraId="487EB30E" w14:textId="77777777" w:rsidTr="002437D6">
        <w:tc>
          <w:tcPr>
            <w:tcW w:w="1587" w:type="dxa"/>
            <w:tcBorders>
              <w:top w:val="nil"/>
              <w:left w:val="nil"/>
              <w:bottom w:val="nil"/>
              <w:right w:val="nil"/>
            </w:tcBorders>
          </w:tcPr>
          <w:p w14:paraId="32C9843B" w14:textId="77777777" w:rsidR="00C050C1" w:rsidRPr="009678CD" w:rsidRDefault="00C050C1" w:rsidP="00950095">
            <w:pPr>
              <w:widowControl w:val="0"/>
              <w:pBdr>
                <w:top w:val="nil"/>
                <w:left w:val="nil"/>
                <w:bottom w:val="nil"/>
                <w:right w:val="nil"/>
                <w:between w:val="nil"/>
              </w:pBdr>
              <w:spacing w:after="0" w:line="240" w:lineRule="auto"/>
              <w:jc w:val="center"/>
              <w:rPr>
                <w:rFonts w:ascii="Times New Roman" w:eastAsia="Times New Roman" w:hAnsi="Times New Roman"/>
                <w:color w:val="000000"/>
                <w:sz w:val="24"/>
                <w:szCs w:val="24"/>
              </w:rPr>
            </w:pPr>
            <w:r w:rsidRPr="009678CD">
              <w:rPr>
                <w:rFonts w:ascii="Times New Roman" w:eastAsia="Times New Roman" w:hAnsi="Times New Roman"/>
                <w:color w:val="000000"/>
                <w:sz w:val="24"/>
                <w:szCs w:val="24"/>
              </w:rPr>
              <w:t>Ч</w:t>
            </w:r>
          </w:p>
        </w:tc>
        <w:tc>
          <w:tcPr>
            <w:tcW w:w="8727" w:type="dxa"/>
            <w:tcBorders>
              <w:top w:val="nil"/>
              <w:left w:val="nil"/>
              <w:bottom w:val="nil"/>
              <w:right w:val="nil"/>
            </w:tcBorders>
          </w:tcPr>
          <w:p w14:paraId="77E287BF" w14:textId="77777777" w:rsidR="00C050C1" w:rsidRPr="009678CD" w:rsidRDefault="00C050C1" w:rsidP="00950095">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9678CD">
              <w:rPr>
                <w:rFonts w:ascii="Times New Roman" w:eastAsia="Times New Roman" w:hAnsi="Times New Roman"/>
                <w:color w:val="000000"/>
                <w:sz w:val="24"/>
                <w:szCs w:val="24"/>
              </w:rPr>
              <w:t>численность застрахованных лиц на территории ХМАО-Югры.</w:t>
            </w:r>
          </w:p>
        </w:tc>
      </w:tr>
    </w:tbl>
    <w:p w14:paraId="3FA805EA" w14:textId="77777777" w:rsidR="00C050C1" w:rsidRPr="009678CD" w:rsidRDefault="00C050C1" w:rsidP="00950095">
      <w:pPr>
        <w:widowControl w:val="0"/>
        <w:pBdr>
          <w:top w:val="nil"/>
          <w:left w:val="nil"/>
          <w:bottom w:val="nil"/>
          <w:right w:val="nil"/>
          <w:between w:val="nil"/>
        </w:pBdr>
        <w:tabs>
          <w:tab w:val="left" w:pos="993"/>
        </w:tabs>
        <w:spacing w:after="0" w:line="240" w:lineRule="auto"/>
        <w:jc w:val="both"/>
        <w:rPr>
          <w:rFonts w:ascii="Times New Roman" w:eastAsia="Times New Roman" w:hAnsi="Times New Roman"/>
          <w:color w:val="000000"/>
          <w:sz w:val="24"/>
          <w:szCs w:val="24"/>
        </w:rPr>
      </w:pPr>
      <w:r w:rsidRPr="009678CD">
        <w:rPr>
          <w:rFonts w:ascii="Times New Roman" w:eastAsia="Times New Roman" w:hAnsi="Times New Roman"/>
          <w:color w:val="000000"/>
          <w:sz w:val="24"/>
          <w:szCs w:val="24"/>
        </w:rPr>
        <w:t xml:space="preserve">Определяются размеры затрат на одно застрахованное лицо, попадающее </w:t>
      </w:r>
      <w:r w:rsidRPr="009678CD">
        <w:rPr>
          <w:rFonts w:ascii="Times New Roman" w:eastAsia="Times New Roman" w:hAnsi="Times New Roman"/>
          <w:color w:val="000000"/>
          <w:sz w:val="24"/>
          <w:szCs w:val="24"/>
        </w:rPr>
        <w:br/>
        <w:t>в j-тый половозрастной интервал (Pj), по формуле:</w:t>
      </w:r>
    </w:p>
    <w:p w14:paraId="2BF7B614" w14:textId="77777777" w:rsidR="00C050C1" w:rsidRPr="009678CD" w:rsidRDefault="00C050C1" w:rsidP="00950095">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p>
    <w:p w14:paraId="5910EF76" w14:textId="77777777" w:rsidR="00C050C1" w:rsidRPr="009678CD" w:rsidRDefault="00AD1704" w:rsidP="00950095">
      <w:pPr>
        <w:widowControl w:val="0"/>
        <w:pBdr>
          <w:top w:val="nil"/>
          <w:left w:val="nil"/>
          <w:bottom w:val="nil"/>
          <w:right w:val="nil"/>
          <w:between w:val="nil"/>
        </w:pBdr>
        <w:spacing w:after="0" w:line="240" w:lineRule="auto"/>
        <w:jc w:val="center"/>
        <w:rPr>
          <w:rFonts w:ascii="Times New Roman" w:eastAsia="Times New Roman" w:hAnsi="Times New Roman"/>
          <w:color w:val="000000"/>
          <w:sz w:val="24"/>
          <w:szCs w:val="24"/>
        </w:rPr>
      </w:pPr>
      <m:oMath>
        <m:sSub>
          <m:sSubPr>
            <m:ctrlPr>
              <w:rPr>
                <w:rFonts w:ascii="Cambria Math" w:eastAsia="Cambria Math" w:hAnsi="Cambria Math" w:cs="Cambria Math"/>
                <w:color w:val="000000"/>
                <w:sz w:val="28"/>
                <w:szCs w:val="28"/>
              </w:rPr>
            </m:ctrlPr>
          </m:sSubPr>
          <m:e>
            <m:r>
              <w:rPr>
                <w:rFonts w:ascii="Cambria Math" w:eastAsia="Cambria Math" w:hAnsi="Cambria Math" w:cs="Cambria Math"/>
                <w:color w:val="000000"/>
                <w:sz w:val="28"/>
                <w:szCs w:val="28"/>
              </w:rPr>
              <m:t>Р</m:t>
            </m:r>
          </m:e>
          <m:sub>
            <m:r>
              <w:rPr>
                <w:rFonts w:ascii="Cambria Math" w:eastAsia="Cambria Math" w:hAnsi="Cambria Math" w:cs="Cambria Math"/>
                <w:color w:val="000000"/>
                <w:sz w:val="28"/>
                <w:szCs w:val="28"/>
              </w:rPr>
              <m:t>j</m:t>
            </m:r>
          </m:sub>
        </m:sSub>
        <m:r>
          <w:rPr>
            <w:rFonts w:ascii="Cambria Math" w:eastAsia="Cambria Math" w:hAnsi="Cambria Math" w:cs="Cambria Math"/>
            <w:color w:val="000000"/>
            <w:sz w:val="28"/>
            <w:szCs w:val="28"/>
          </w:rPr>
          <m:t>=</m:t>
        </m:r>
        <m:sSub>
          <m:sSubPr>
            <m:ctrlPr>
              <w:rPr>
                <w:rFonts w:ascii="Cambria Math" w:eastAsia="Cambria Math" w:hAnsi="Cambria Math" w:cs="Cambria Math"/>
                <w:color w:val="000000"/>
                <w:sz w:val="28"/>
                <w:szCs w:val="28"/>
              </w:rPr>
            </m:ctrlPr>
          </m:sSubPr>
          <m:e>
            <m:r>
              <w:rPr>
                <w:rFonts w:ascii="Cambria Math" w:eastAsia="Cambria Math" w:hAnsi="Cambria Math" w:cs="Cambria Math"/>
                <w:color w:val="000000"/>
                <w:sz w:val="28"/>
                <w:szCs w:val="28"/>
              </w:rPr>
              <m:t>З</m:t>
            </m:r>
          </m:e>
          <m:sub>
            <m:r>
              <w:rPr>
                <w:rFonts w:ascii="Cambria Math" w:eastAsia="Cambria Math" w:hAnsi="Cambria Math" w:cs="Cambria Math"/>
                <w:color w:val="000000"/>
                <w:sz w:val="28"/>
                <w:szCs w:val="28"/>
              </w:rPr>
              <m:t>j</m:t>
            </m:r>
          </m:sub>
        </m:sSub>
        <m:r>
          <w:rPr>
            <w:rFonts w:ascii="Cambria Math" w:eastAsia="Cambria Math" w:hAnsi="Cambria Math" w:cs="Cambria Math"/>
            <w:color w:val="000000"/>
            <w:sz w:val="28"/>
            <w:szCs w:val="28"/>
          </w:rPr>
          <m:t>÷М÷</m:t>
        </m:r>
        <m:sSub>
          <m:sSubPr>
            <m:ctrlPr>
              <w:rPr>
                <w:rFonts w:ascii="Cambria Math" w:eastAsia="Cambria Math" w:hAnsi="Cambria Math" w:cs="Cambria Math"/>
                <w:color w:val="000000"/>
                <w:sz w:val="28"/>
                <w:szCs w:val="28"/>
              </w:rPr>
            </m:ctrlPr>
          </m:sSubPr>
          <m:e>
            <m:r>
              <w:rPr>
                <w:rFonts w:ascii="Cambria Math" w:eastAsia="Cambria Math" w:hAnsi="Cambria Math" w:cs="Cambria Math"/>
                <w:color w:val="000000"/>
                <w:sz w:val="28"/>
                <w:szCs w:val="28"/>
              </w:rPr>
              <m:t>Ч</m:t>
            </m:r>
          </m:e>
          <m:sub>
            <m:r>
              <w:rPr>
                <w:rFonts w:ascii="Cambria Math" w:eastAsia="Cambria Math" w:hAnsi="Cambria Math" w:cs="Cambria Math"/>
                <w:color w:val="000000"/>
                <w:sz w:val="28"/>
                <w:szCs w:val="28"/>
              </w:rPr>
              <m:t>j</m:t>
            </m:r>
          </m:sub>
        </m:sSub>
      </m:oMath>
      <w:r w:rsidR="00C050C1" w:rsidRPr="009678CD">
        <w:rPr>
          <w:rFonts w:ascii="Times New Roman" w:eastAsia="Times New Roman" w:hAnsi="Times New Roman"/>
          <w:color w:val="000000"/>
          <w:sz w:val="24"/>
          <w:szCs w:val="24"/>
        </w:rPr>
        <w:t>, где:</w:t>
      </w:r>
    </w:p>
    <w:tbl>
      <w:tblPr>
        <w:tblW w:w="10314" w:type="dxa"/>
        <w:tblLayout w:type="fixed"/>
        <w:tblLook w:val="0000" w:firstRow="0" w:lastRow="0" w:firstColumn="0" w:lastColumn="0" w:noHBand="0" w:noVBand="0"/>
      </w:tblPr>
      <w:tblGrid>
        <w:gridCol w:w="1587"/>
        <w:gridCol w:w="8727"/>
      </w:tblGrid>
      <w:tr w:rsidR="00C050C1" w:rsidRPr="009678CD" w14:paraId="73683284" w14:textId="77777777" w:rsidTr="002437D6">
        <w:tc>
          <w:tcPr>
            <w:tcW w:w="1587" w:type="dxa"/>
            <w:tcBorders>
              <w:top w:val="nil"/>
              <w:left w:val="nil"/>
              <w:bottom w:val="nil"/>
              <w:right w:val="nil"/>
            </w:tcBorders>
          </w:tcPr>
          <w:p w14:paraId="79BF65AB" w14:textId="77777777" w:rsidR="00C050C1" w:rsidRPr="009678CD" w:rsidRDefault="00C050C1" w:rsidP="00950095">
            <w:pPr>
              <w:widowControl w:val="0"/>
              <w:pBdr>
                <w:top w:val="nil"/>
                <w:left w:val="nil"/>
                <w:bottom w:val="nil"/>
                <w:right w:val="nil"/>
                <w:between w:val="nil"/>
              </w:pBdr>
              <w:spacing w:after="0" w:line="240" w:lineRule="auto"/>
              <w:jc w:val="center"/>
              <w:rPr>
                <w:rFonts w:ascii="Times New Roman" w:eastAsia="Times New Roman" w:hAnsi="Times New Roman"/>
                <w:color w:val="000000"/>
                <w:sz w:val="24"/>
                <w:szCs w:val="24"/>
              </w:rPr>
            </w:pPr>
            <w:r w:rsidRPr="009678CD">
              <w:rPr>
                <w:rFonts w:ascii="Times New Roman" w:eastAsia="Times New Roman" w:hAnsi="Times New Roman"/>
                <w:color w:val="000000"/>
                <w:sz w:val="24"/>
                <w:szCs w:val="24"/>
              </w:rPr>
              <w:t>Зj</w:t>
            </w:r>
          </w:p>
        </w:tc>
        <w:tc>
          <w:tcPr>
            <w:tcW w:w="8727" w:type="dxa"/>
            <w:tcBorders>
              <w:top w:val="nil"/>
              <w:left w:val="nil"/>
              <w:bottom w:val="nil"/>
              <w:right w:val="nil"/>
            </w:tcBorders>
          </w:tcPr>
          <w:p w14:paraId="3EAC4F3A" w14:textId="77777777" w:rsidR="00C050C1" w:rsidRPr="009678CD" w:rsidRDefault="00C050C1" w:rsidP="00950095">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9678CD">
              <w:rPr>
                <w:rFonts w:ascii="Times New Roman" w:eastAsia="Times New Roman" w:hAnsi="Times New Roman"/>
                <w:color w:val="000000"/>
                <w:sz w:val="24"/>
                <w:szCs w:val="24"/>
              </w:rPr>
              <w:t>затраты на оплату медицинской помощи всем застрахованным лицам, попадающим в j-тый половозрастной интервал за расчетный период;</w:t>
            </w:r>
          </w:p>
        </w:tc>
      </w:tr>
      <w:tr w:rsidR="00C050C1" w:rsidRPr="009678CD" w14:paraId="05559A27" w14:textId="77777777" w:rsidTr="002437D6">
        <w:tc>
          <w:tcPr>
            <w:tcW w:w="1587" w:type="dxa"/>
            <w:tcBorders>
              <w:top w:val="nil"/>
              <w:left w:val="nil"/>
              <w:bottom w:val="nil"/>
              <w:right w:val="nil"/>
            </w:tcBorders>
          </w:tcPr>
          <w:p w14:paraId="7F66F8F8" w14:textId="77777777" w:rsidR="00C050C1" w:rsidRPr="009678CD" w:rsidRDefault="00C050C1" w:rsidP="00950095">
            <w:pPr>
              <w:widowControl w:val="0"/>
              <w:pBdr>
                <w:top w:val="nil"/>
                <w:left w:val="nil"/>
                <w:bottom w:val="nil"/>
                <w:right w:val="nil"/>
                <w:between w:val="nil"/>
              </w:pBdr>
              <w:spacing w:after="0" w:line="240" w:lineRule="auto"/>
              <w:jc w:val="center"/>
              <w:rPr>
                <w:rFonts w:ascii="Times New Roman" w:eastAsia="Times New Roman" w:hAnsi="Times New Roman"/>
                <w:color w:val="000000"/>
                <w:sz w:val="24"/>
                <w:szCs w:val="24"/>
              </w:rPr>
            </w:pPr>
            <w:r w:rsidRPr="009678CD">
              <w:rPr>
                <w:rFonts w:ascii="Times New Roman" w:eastAsia="Times New Roman" w:hAnsi="Times New Roman"/>
                <w:color w:val="000000"/>
                <w:sz w:val="24"/>
                <w:szCs w:val="24"/>
              </w:rPr>
              <w:t>Чj</w:t>
            </w:r>
          </w:p>
        </w:tc>
        <w:tc>
          <w:tcPr>
            <w:tcW w:w="8727" w:type="dxa"/>
            <w:tcBorders>
              <w:top w:val="nil"/>
              <w:left w:val="nil"/>
              <w:bottom w:val="nil"/>
              <w:right w:val="nil"/>
            </w:tcBorders>
          </w:tcPr>
          <w:p w14:paraId="2C6A4E96" w14:textId="77777777" w:rsidR="00C050C1" w:rsidRPr="009678CD" w:rsidRDefault="00C050C1" w:rsidP="00950095">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9678CD">
              <w:rPr>
                <w:rFonts w:ascii="Times New Roman" w:eastAsia="Times New Roman" w:hAnsi="Times New Roman"/>
                <w:color w:val="000000"/>
                <w:sz w:val="24"/>
                <w:szCs w:val="24"/>
              </w:rPr>
              <w:t>численность застрахованных лиц ХМАО-Югры, попадающего в j-тый половозрастной интервал.</w:t>
            </w:r>
          </w:p>
        </w:tc>
      </w:tr>
    </w:tbl>
    <w:p w14:paraId="40076C7C" w14:textId="77777777" w:rsidR="00C050C1" w:rsidRPr="009678CD" w:rsidRDefault="00C050C1" w:rsidP="00950095">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p>
    <w:p w14:paraId="77D9B23A" w14:textId="77777777" w:rsidR="00C050C1" w:rsidRPr="009678CD" w:rsidRDefault="00C050C1" w:rsidP="00950095">
      <w:pPr>
        <w:widowControl w:val="0"/>
        <w:pBdr>
          <w:top w:val="nil"/>
          <w:left w:val="nil"/>
          <w:bottom w:val="nil"/>
          <w:right w:val="nil"/>
          <w:between w:val="nil"/>
        </w:pBdr>
        <w:tabs>
          <w:tab w:val="left" w:pos="993"/>
        </w:tabs>
        <w:spacing w:after="0" w:line="240" w:lineRule="auto"/>
        <w:ind w:firstLine="567"/>
        <w:jc w:val="both"/>
        <w:rPr>
          <w:rFonts w:ascii="Times New Roman" w:eastAsia="Times New Roman" w:hAnsi="Times New Roman"/>
          <w:color w:val="000000"/>
          <w:sz w:val="24"/>
          <w:szCs w:val="24"/>
        </w:rPr>
      </w:pPr>
      <w:r w:rsidRPr="009678CD">
        <w:rPr>
          <w:rFonts w:ascii="Times New Roman" w:eastAsia="Times New Roman" w:hAnsi="Times New Roman"/>
          <w:color w:val="000000"/>
          <w:sz w:val="24"/>
          <w:szCs w:val="24"/>
        </w:rPr>
        <w:t>Рассчитываются коэффициенты дифференциации КДj для каждой половозрастной группы по формуле:</w:t>
      </w:r>
    </w:p>
    <w:p w14:paraId="75974B76" w14:textId="77777777" w:rsidR="00C050C1" w:rsidRPr="009678CD" w:rsidRDefault="00AD1704" w:rsidP="00950095">
      <w:pPr>
        <w:widowControl w:val="0"/>
        <w:pBdr>
          <w:top w:val="nil"/>
          <w:left w:val="nil"/>
          <w:bottom w:val="nil"/>
          <w:right w:val="nil"/>
          <w:between w:val="nil"/>
        </w:pBdr>
        <w:spacing w:after="0" w:line="240" w:lineRule="auto"/>
        <w:jc w:val="center"/>
        <w:rPr>
          <w:rFonts w:ascii="Times New Roman" w:eastAsia="Times New Roman" w:hAnsi="Times New Roman"/>
          <w:color w:val="000000"/>
          <w:sz w:val="24"/>
          <w:szCs w:val="24"/>
        </w:rPr>
      </w:pPr>
      <m:oMath>
        <m:sSub>
          <m:sSubPr>
            <m:ctrlPr>
              <w:rPr>
                <w:rFonts w:ascii="Cambria Math" w:eastAsia="Cambria Math" w:hAnsi="Cambria Math" w:cs="Cambria Math"/>
                <w:color w:val="000000"/>
                <w:sz w:val="28"/>
                <w:szCs w:val="28"/>
              </w:rPr>
            </m:ctrlPr>
          </m:sSubPr>
          <m:e>
            <m:r>
              <w:rPr>
                <w:rFonts w:ascii="Cambria Math" w:eastAsia="Cambria Math" w:hAnsi="Cambria Math" w:cs="Cambria Math"/>
                <w:color w:val="000000"/>
                <w:sz w:val="28"/>
                <w:szCs w:val="28"/>
              </w:rPr>
              <m:t>КД</m:t>
            </m:r>
          </m:e>
          <m:sub>
            <m:r>
              <w:rPr>
                <w:rFonts w:ascii="Cambria Math" w:eastAsia="Cambria Math" w:hAnsi="Cambria Math" w:cs="Cambria Math"/>
                <w:color w:val="000000"/>
                <w:sz w:val="28"/>
                <w:szCs w:val="28"/>
              </w:rPr>
              <m:t>j</m:t>
            </m:r>
          </m:sub>
        </m:sSub>
        <m:r>
          <w:rPr>
            <w:rFonts w:ascii="Cambria Math" w:eastAsia="Cambria Math" w:hAnsi="Cambria Math" w:cs="Cambria Math"/>
            <w:color w:val="000000"/>
            <w:sz w:val="28"/>
            <w:szCs w:val="28"/>
          </w:rPr>
          <m:t>=</m:t>
        </m:r>
        <m:sSub>
          <m:sSubPr>
            <m:ctrlPr>
              <w:rPr>
                <w:rFonts w:ascii="Cambria Math" w:eastAsia="Cambria Math" w:hAnsi="Cambria Math" w:cs="Cambria Math"/>
                <w:color w:val="000000"/>
                <w:sz w:val="28"/>
                <w:szCs w:val="28"/>
              </w:rPr>
            </m:ctrlPr>
          </m:sSubPr>
          <m:e>
            <m:r>
              <w:rPr>
                <w:rFonts w:ascii="Cambria Math" w:eastAsia="Cambria Math" w:hAnsi="Cambria Math" w:cs="Cambria Math"/>
                <w:color w:val="000000"/>
                <w:sz w:val="28"/>
                <w:szCs w:val="28"/>
              </w:rPr>
              <m:t>Р</m:t>
            </m:r>
          </m:e>
          <m:sub>
            <m:r>
              <w:rPr>
                <w:rFonts w:ascii="Cambria Math" w:eastAsia="Cambria Math" w:hAnsi="Cambria Math" w:cs="Cambria Math"/>
                <w:color w:val="000000"/>
                <w:sz w:val="28"/>
                <w:szCs w:val="28"/>
              </w:rPr>
              <m:t>j</m:t>
            </m:r>
          </m:sub>
        </m:sSub>
        <m:r>
          <w:rPr>
            <w:rFonts w:ascii="Cambria Math" w:eastAsia="Cambria Math" w:hAnsi="Cambria Math" w:cs="Cambria Math"/>
            <w:color w:val="000000"/>
            <w:sz w:val="28"/>
            <w:szCs w:val="28"/>
          </w:rPr>
          <m:t>÷Р</m:t>
        </m:r>
      </m:oMath>
      <w:r w:rsidR="00C050C1" w:rsidRPr="009678CD">
        <w:rPr>
          <w:rFonts w:ascii="Times New Roman" w:eastAsia="Times New Roman" w:hAnsi="Times New Roman"/>
          <w:color w:val="000000"/>
          <w:sz w:val="24"/>
          <w:szCs w:val="24"/>
        </w:rPr>
        <w:t>.</w:t>
      </w:r>
    </w:p>
    <w:p w14:paraId="4836D964" w14:textId="77777777" w:rsidR="00C050C1" w:rsidRPr="009678CD" w:rsidRDefault="00C050C1" w:rsidP="00950095">
      <w:pPr>
        <w:widowControl w:val="0"/>
        <w:pBdr>
          <w:top w:val="nil"/>
          <w:left w:val="nil"/>
          <w:bottom w:val="nil"/>
          <w:right w:val="nil"/>
          <w:between w:val="nil"/>
        </w:pBdr>
        <w:spacing w:after="0" w:line="240" w:lineRule="auto"/>
        <w:ind w:firstLine="567"/>
        <w:jc w:val="both"/>
        <w:rPr>
          <w:rFonts w:ascii="Times New Roman" w:eastAsia="Times New Roman" w:hAnsi="Times New Roman"/>
          <w:color w:val="000000"/>
          <w:sz w:val="24"/>
          <w:szCs w:val="24"/>
        </w:rPr>
      </w:pPr>
    </w:p>
    <w:p w14:paraId="7B3E9DFA" w14:textId="77777777" w:rsidR="00C050C1" w:rsidRPr="009678CD" w:rsidRDefault="00C050C1" w:rsidP="00950095">
      <w:pPr>
        <w:widowControl w:val="0"/>
        <w:pBdr>
          <w:top w:val="nil"/>
          <w:left w:val="nil"/>
          <w:bottom w:val="nil"/>
          <w:right w:val="nil"/>
          <w:between w:val="nil"/>
        </w:pBdr>
        <w:spacing w:after="0" w:line="240" w:lineRule="auto"/>
        <w:ind w:firstLine="567"/>
        <w:jc w:val="both"/>
        <w:rPr>
          <w:rFonts w:ascii="Times New Roman" w:eastAsia="Times New Roman" w:hAnsi="Times New Roman"/>
          <w:color w:val="000000"/>
          <w:sz w:val="24"/>
          <w:szCs w:val="24"/>
        </w:rPr>
      </w:pPr>
      <w:r w:rsidRPr="009678CD">
        <w:rPr>
          <w:rFonts w:ascii="Times New Roman" w:eastAsia="Times New Roman" w:hAnsi="Times New Roman"/>
          <w:color w:val="000000"/>
          <w:sz w:val="24"/>
          <w:szCs w:val="24"/>
        </w:rPr>
        <w:t>При этом для групп мужчин и женщин в возрасте 65 лет и старше устанавливается значение половозрастного коэффициента в размере не менее 1,6 (в случае, если расчетное значение коэффициента потребления медицинской помощи по группам мужчин и женщин 65 лет и старше составляет менее 1,6, значение коэффициента принимается равным 1,6).</w:t>
      </w:r>
    </w:p>
    <w:p w14:paraId="2C3F790E" w14:textId="58607842" w:rsidR="00C050C1" w:rsidRPr="009678CD" w:rsidRDefault="00C050C1" w:rsidP="00950095">
      <w:pPr>
        <w:widowControl w:val="0"/>
        <w:pBdr>
          <w:top w:val="nil"/>
          <w:left w:val="nil"/>
          <w:bottom w:val="nil"/>
          <w:right w:val="nil"/>
          <w:between w:val="nil"/>
        </w:pBdr>
        <w:spacing w:after="0" w:line="240" w:lineRule="auto"/>
        <w:ind w:firstLine="567"/>
        <w:jc w:val="both"/>
        <w:rPr>
          <w:rFonts w:ascii="Times New Roman" w:eastAsia="Times New Roman" w:hAnsi="Times New Roman"/>
          <w:color w:val="000000"/>
          <w:sz w:val="24"/>
          <w:szCs w:val="24"/>
        </w:rPr>
      </w:pPr>
      <w:r w:rsidRPr="009678CD">
        <w:rPr>
          <w:rFonts w:ascii="Times New Roman" w:eastAsia="Times New Roman" w:hAnsi="Times New Roman"/>
          <w:color w:val="000000"/>
          <w:sz w:val="24"/>
          <w:szCs w:val="24"/>
        </w:rPr>
        <w:t xml:space="preserve">В случае, если структура прикрепленного к медицинской организации населения отличается от структуры населения в целом по </w:t>
      </w:r>
      <w:r w:rsidR="0092007E" w:rsidRPr="009678CD">
        <w:rPr>
          <w:rFonts w:ascii="Times New Roman" w:eastAsia="Times New Roman" w:hAnsi="Times New Roman"/>
          <w:color w:val="000000"/>
          <w:sz w:val="24"/>
          <w:szCs w:val="24"/>
        </w:rPr>
        <w:t>ХМАО-Югре</w:t>
      </w:r>
      <w:r w:rsidRPr="009678CD">
        <w:rPr>
          <w:rFonts w:ascii="Times New Roman" w:eastAsia="Times New Roman" w:hAnsi="Times New Roman"/>
          <w:color w:val="000000"/>
          <w:sz w:val="24"/>
          <w:szCs w:val="24"/>
        </w:rPr>
        <w:t>, то значения половозрастных коэффициентов дифференциации для медицинских организаций рассчитываются по следующей формуле:</w:t>
      </w:r>
    </w:p>
    <w:p w14:paraId="1A13E408" w14:textId="77777777" w:rsidR="00C050C1" w:rsidRPr="009678CD" w:rsidRDefault="00AD1704" w:rsidP="00950095">
      <w:pPr>
        <w:widowControl w:val="0"/>
        <w:pBdr>
          <w:top w:val="nil"/>
          <w:left w:val="nil"/>
          <w:bottom w:val="nil"/>
          <w:right w:val="nil"/>
          <w:between w:val="nil"/>
        </w:pBdr>
        <w:spacing w:after="0" w:line="240" w:lineRule="auto"/>
        <w:jc w:val="center"/>
        <w:rPr>
          <w:rFonts w:ascii="Times New Roman" w:eastAsia="Times New Roman" w:hAnsi="Times New Roman"/>
          <w:color w:val="000000"/>
          <w:sz w:val="24"/>
          <w:szCs w:val="24"/>
        </w:rPr>
      </w:pPr>
      <m:oMath>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КД</m:t>
            </m:r>
          </m:e>
          <m:sub>
            <m:r>
              <w:rPr>
                <w:rFonts w:ascii="Cambria Math" w:eastAsia="Cambria Math" w:hAnsi="Cambria Math" w:cs="Cambria Math"/>
                <w:color w:val="000000"/>
                <w:sz w:val="28"/>
                <w:szCs w:val="28"/>
              </w:rPr>
              <m:t>ПВ</m:t>
            </m:r>
          </m:sub>
          <m:sup>
            <m:r>
              <w:rPr>
                <w:rFonts w:ascii="Cambria Math" w:eastAsia="Cambria Math" w:hAnsi="Cambria Math" w:cs="Cambria Math"/>
                <w:color w:val="000000"/>
                <w:sz w:val="28"/>
                <w:szCs w:val="28"/>
              </w:rPr>
              <m:t>i</m:t>
            </m:r>
          </m:sup>
        </m:sSubSup>
        <m:r>
          <w:rPr>
            <w:rFonts w:ascii="Cambria Math" w:eastAsia="Cambria Math" w:hAnsi="Cambria Math" w:cs="Cambria Math"/>
            <w:color w:val="000000"/>
            <w:sz w:val="28"/>
            <w:szCs w:val="28"/>
          </w:rPr>
          <m:t>=</m:t>
        </m:r>
        <m:nary>
          <m:naryPr>
            <m:chr m:val="∑"/>
            <m:limLoc m:val="subSup"/>
            <m:supHide m:val="1"/>
            <m:ctrlPr>
              <w:rPr>
                <w:rFonts w:ascii="Cambria Math" w:eastAsia="Cambria Math" w:hAnsi="Cambria Math" w:cs="Cambria Math"/>
                <w:i/>
                <w:color w:val="000000"/>
                <w:sz w:val="28"/>
                <w:szCs w:val="28"/>
              </w:rPr>
            </m:ctrlPr>
          </m:naryPr>
          <m:sub>
            <m:r>
              <w:rPr>
                <w:rFonts w:ascii="Cambria Math" w:eastAsia="Cambria Math" w:hAnsi="Cambria Math" w:cs="Cambria Math"/>
                <w:color w:val="000000"/>
                <w:sz w:val="28"/>
                <w:szCs w:val="28"/>
                <w:lang w:val="en-US"/>
              </w:rPr>
              <m:t>j</m:t>
            </m:r>
          </m:sub>
          <m:sup/>
          <m:e>
            <m:r>
              <w:rPr>
                <w:rFonts w:ascii="Cambria Math" w:eastAsia="Cambria Math" w:hAnsi="Cambria Math" w:cs="Cambria Math"/>
                <w:color w:val="000000"/>
                <w:sz w:val="28"/>
                <w:szCs w:val="28"/>
              </w:rPr>
              <m:t>(</m:t>
            </m:r>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КД</m:t>
                </m:r>
              </m:e>
              <m:sub>
                <m:r>
                  <w:rPr>
                    <w:rFonts w:ascii="Cambria Math" w:eastAsia="Cambria Math" w:hAnsi="Cambria Math" w:cs="Cambria Math"/>
                    <w:color w:val="000000"/>
                    <w:sz w:val="28"/>
                    <w:szCs w:val="28"/>
                  </w:rPr>
                  <m:t>ПВ</m:t>
                </m:r>
              </m:sub>
              <m:sup>
                <m:r>
                  <w:rPr>
                    <w:rFonts w:ascii="Cambria Math" w:eastAsia="Cambria Math" w:hAnsi="Cambria Math" w:cs="Cambria Math"/>
                    <w:color w:val="000000"/>
                    <w:sz w:val="28"/>
                    <w:szCs w:val="28"/>
                  </w:rPr>
                  <m:t>j</m:t>
                </m:r>
              </m:sup>
            </m:sSubSup>
            <m:r>
              <w:rPr>
                <w:rFonts w:ascii="Cambria Math" w:eastAsia="Cambria Math" w:hAnsi="Cambria Math" w:cs="Cambria Math"/>
                <w:color w:val="000000"/>
                <w:sz w:val="28"/>
                <w:szCs w:val="28"/>
              </w:rPr>
              <m:t>×</m:t>
            </m:r>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Ч</m:t>
                </m:r>
              </m:e>
              <m:sub>
                <m:r>
                  <w:rPr>
                    <w:rFonts w:ascii="Cambria Math" w:eastAsia="Cambria Math" w:hAnsi="Cambria Math" w:cs="Cambria Math"/>
                    <w:color w:val="000000"/>
                    <w:sz w:val="28"/>
                    <w:szCs w:val="28"/>
                  </w:rPr>
                  <m:t>З</m:t>
                </m:r>
              </m:sub>
              <m:sup>
                <m:r>
                  <w:rPr>
                    <w:rFonts w:ascii="Cambria Math" w:eastAsia="Cambria Math" w:hAnsi="Cambria Math" w:cs="Cambria Math"/>
                    <w:color w:val="000000"/>
                    <w:sz w:val="28"/>
                    <w:szCs w:val="28"/>
                  </w:rPr>
                  <m:t>j</m:t>
                </m:r>
              </m:sup>
            </m:sSubSup>
            <m:r>
              <w:rPr>
                <w:rFonts w:ascii="Cambria Math" w:eastAsia="Cambria Math" w:hAnsi="Cambria Math" w:cs="Cambria Math"/>
                <w:color w:val="000000"/>
                <w:sz w:val="28"/>
                <w:szCs w:val="28"/>
              </w:rPr>
              <m:t>)/</m:t>
            </m:r>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Ч</m:t>
                </m:r>
              </m:e>
              <m:sub>
                <m:r>
                  <w:rPr>
                    <w:rFonts w:ascii="Cambria Math" w:eastAsia="Cambria Math" w:hAnsi="Cambria Math" w:cs="Cambria Math"/>
                    <w:color w:val="000000"/>
                    <w:sz w:val="28"/>
                    <w:szCs w:val="28"/>
                  </w:rPr>
                  <m:t>З</m:t>
                </m:r>
              </m:sub>
              <m:sup>
                <m:r>
                  <w:rPr>
                    <w:rFonts w:ascii="Cambria Math" w:eastAsia="Cambria Math" w:hAnsi="Cambria Math" w:cs="Cambria Math"/>
                    <w:color w:val="000000"/>
                    <w:sz w:val="28"/>
                    <w:szCs w:val="28"/>
                  </w:rPr>
                  <m:t>i</m:t>
                </m:r>
              </m:sup>
            </m:sSubSup>
          </m:e>
        </m:nary>
      </m:oMath>
      <w:r w:rsidR="00C050C1" w:rsidRPr="009678CD">
        <w:rPr>
          <w:rFonts w:ascii="Times New Roman" w:eastAsia="Times New Roman" w:hAnsi="Times New Roman"/>
          <w:color w:val="000000"/>
          <w:sz w:val="24"/>
          <w:szCs w:val="24"/>
        </w:rPr>
        <w:t>, где:</w:t>
      </w:r>
    </w:p>
    <w:p w14:paraId="081FC780" w14:textId="77777777" w:rsidR="00C050C1" w:rsidRPr="009678CD" w:rsidRDefault="00C050C1" w:rsidP="00950095">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p>
    <w:tbl>
      <w:tblPr>
        <w:tblW w:w="10314" w:type="dxa"/>
        <w:tblLayout w:type="fixed"/>
        <w:tblLook w:val="0000" w:firstRow="0" w:lastRow="0" w:firstColumn="0" w:lastColumn="0" w:noHBand="0" w:noVBand="0"/>
      </w:tblPr>
      <w:tblGrid>
        <w:gridCol w:w="1587"/>
        <w:gridCol w:w="8727"/>
      </w:tblGrid>
      <w:tr w:rsidR="00C050C1" w:rsidRPr="009678CD" w14:paraId="40594300" w14:textId="77777777" w:rsidTr="002437D6">
        <w:tc>
          <w:tcPr>
            <w:tcW w:w="1587" w:type="dxa"/>
            <w:tcBorders>
              <w:top w:val="nil"/>
              <w:left w:val="nil"/>
              <w:bottom w:val="nil"/>
              <w:right w:val="nil"/>
            </w:tcBorders>
          </w:tcPr>
          <w:p w14:paraId="46351CA4" w14:textId="77777777" w:rsidR="00C050C1" w:rsidRPr="009678CD" w:rsidRDefault="00AD1704" w:rsidP="00950095">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КД</m:t>
                    </m:r>
                  </m:e>
                  <m:sub>
                    <m:r>
                      <w:rPr>
                        <w:rFonts w:ascii="Cambria Math" w:eastAsia="Cambria Math" w:hAnsi="Cambria Math" w:cs="Cambria Math"/>
                        <w:color w:val="000000"/>
                        <w:sz w:val="24"/>
                        <w:szCs w:val="24"/>
                      </w:rPr>
                      <m:t>ПВ</m:t>
                    </m:r>
                  </m:sub>
                  <m:sup>
                    <m:r>
                      <w:rPr>
                        <w:rFonts w:ascii="Cambria Math" w:eastAsia="Cambria Math" w:hAnsi="Cambria Math" w:cs="Cambria Math"/>
                        <w:color w:val="000000"/>
                        <w:sz w:val="24"/>
                        <w:szCs w:val="24"/>
                      </w:rPr>
                      <m:t>i</m:t>
                    </m:r>
                  </m:sup>
                </m:sSubSup>
              </m:oMath>
            </m:oMathPara>
          </w:p>
        </w:tc>
        <w:tc>
          <w:tcPr>
            <w:tcW w:w="8727" w:type="dxa"/>
            <w:tcBorders>
              <w:top w:val="nil"/>
              <w:left w:val="nil"/>
              <w:bottom w:val="nil"/>
              <w:right w:val="nil"/>
            </w:tcBorders>
          </w:tcPr>
          <w:p w14:paraId="7E98A0AF" w14:textId="77777777" w:rsidR="00C050C1" w:rsidRPr="009678CD" w:rsidRDefault="00C050C1" w:rsidP="00950095">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9678CD">
              <w:rPr>
                <w:rFonts w:ascii="Times New Roman" w:eastAsia="Times New Roman" w:hAnsi="Times New Roman"/>
                <w:color w:val="000000"/>
                <w:sz w:val="24"/>
                <w:szCs w:val="24"/>
              </w:rPr>
              <w:t>половозрастной коэффициент дифференциации, определенный для i-той медицинской организаций;</w:t>
            </w:r>
          </w:p>
        </w:tc>
      </w:tr>
      <w:tr w:rsidR="00C050C1" w:rsidRPr="009678CD" w14:paraId="3CBBA0BD" w14:textId="77777777" w:rsidTr="002437D6">
        <w:tc>
          <w:tcPr>
            <w:tcW w:w="1587" w:type="dxa"/>
            <w:tcBorders>
              <w:top w:val="nil"/>
              <w:left w:val="nil"/>
              <w:bottom w:val="nil"/>
              <w:right w:val="nil"/>
            </w:tcBorders>
          </w:tcPr>
          <w:p w14:paraId="3B6C205B" w14:textId="77777777" w:rsidR="00C050C1" w:rsidRPr="009678CD" w:rsidRDefault="00AD1704" w:rsidP="00950095">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КД</m:t>
                    </m:r>
                  </m:e>
                  <m:sub>
                    <m:r>
                      <w:rPr>
                        <w:rFonts w:ascii="Cambria Math" w:eastAsia="Cambria Math" w:hAnsi="Cambria Math" w:cs="Cambria Math"/>
                        <w:color w:val="000000"/>
                        <w:sz w:val="24"/>
                        <w:szCs w:val="24"/>
                      </w:rPr>
                      <m:t>ПВ</m:t>
                    </m:r>
                  </m:sub>
                  <m:sup>
                    <m:r>
                      <w:rPr>
                        <w:rFonts w:ascii="Cambria Math" w:eastAsia="Cambria Math" w:hAnsi="Cambria Math" w:cs="Cambria Math"/>
                        <w:color w:val="000000"/>
                        <w:sz w:val="24"/>
                        <w:szCs w:val="24"/>
                      </w:rPr>
                      <m:t>j</m:t>
                    </m:r>
                  </m:sup>
                </m:sSubSup>
              </m:oMath>
            </m:oMathPara>
          </w:p>
        </w:tc>
        <w:tc>
          <w:tcPr>
            <w:tcW w:w="8727" w:type="dxa"/>
            <w:tcBorders>
              <w:top w:val="nil"/>
              <w:left w:val="nil"/>
              <w:bottom w:val="nil"/>
              <w:right w:val="nil"/>
            </w:tcBorders>
          </w:tcPr>
          <w:p w14:paraId="3E22163B" w14:textId="77777777" w:rsidR="00C050C1" w:rsidRPr="009678CD" w:rsidRDefault="00C050C1" w:rsidP="00950095">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9678CD">
              <w:rPr>
                <w:rFonts w:ascii="Times New Roman" w:eastAsia="Times New Roman" w:hAnsi="Times New Roman"/>
                <w:color w:val="000000"/>
                <w:sz w:val="24"/>
                <w:szCs w:val="24"/>
              </w:rPr>
              <w:t>половозрастной коэффициент дифференциации, определенный для j-той половозрастной группы (подгруппы);</w:t>
            </w:r>
          </w:p>
        </w:tc>
      </w:tr>
      <w:tr w:rsidR="00C050C1" w:rsidRPr="009678CD" w14:paraId="65A390A1" w14:textId="77777777" w:rsidTr="002437D6">
        <w:tc>
          <w:tcPr>
            <w:tcW w:w="1587" w:type="dxa"/>
            <w:tcBorders>
              <w:top w:val="nil"/>
              <w:left w:val="nil"/>
              <w:bottom w:val="nil"/>
              <w:right w:val="nil"/>
            </w:tcBorders>
          </w:tcPr>
          <w:p w14:paraId="05123B32" w14:textId="77777777" w:rsidR="00C050C1" w:rsidRPr="009678CD" w:rsidRDefault="00AD1704" w:rsidP="00950095">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Ч</m:t>
                    </m:r>
                  </m:e>
                  <m:sub>
                    <m:r>
                      <w:rPr>
                        <w:rFonts w:ascii="Cambria Math" w:eastAsia="Cambria Math" w:hAnsi="Cambria Math" w:cs="Cambria Math"/>
                        <w:color w:val="000000"/>
                        <w:sz w:val="24"/>
                        <w:szCs w:val="24"/>
                      </w:rPr>
                      <m:t>З</m:t>
                    </m:r>
                  </m:sub>
                  <m:sup>
                    <m:r>
                      <w:rPr>
                        <w:rFonts w:ascii="Cambria Math" w:eastAsia="Cambria Math" w:hAnsi="Cambria Math" w:cs="Cambria Math"/>
                        <w:color w:val="000000"/>
                        <w:sz w:val="24"/>
                        <w:szCs w:val="24"/>
                      </w:rPr>
                      <m:t>j</m:t>
                    </m:r>
                  </m:sup>
                </m:sSubSup>
              </m:oMath>
            </m:oMathPara>
          </w:p>
        </w:tc>
        <w:tc>
          <w:tcPr>
            <w:tcW w:w="8727" w:type="dxa"/>
            <w:tcBorders>
              <w:top w:val="nil"/>
              <w:left w:val="nil"/>
              <w:bottom w:val="nil"/>
              <w:right w:val="nil"/>
            </w:tcBorders>
          </w:tcPr>
          <w:p w14:paraId="27759A0C" w14:textId="77777777" w:rsidR="00C050C1" w:rsidRPr="009678CD" w:rsidRDefault="00C050C1" w:rsidP="00950095">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9678CD">
              <w:rPr>
                <w:rFonts w:ascii="Times New Roman" w:eastAsia="Times New Roman" w:hAnsi="Times New Roman"/>
                <w:color w:val="000000"/>
                <w:sz w:val="24"/>
                <w:szCs w:val="24"/>
              </w:rPr>
              <w:t>численность застрахованных лиц, прикрепленных к i-той медицинской организации, в j-той половозрастной группе (подгруппе), человек;</w:t>
            </w:r>
          </w:p>
        </w:tc>
      </w:tr>
      <w:tr w:rsidR="00C050C1" w:rsidRPr="009678CD" w14:paraId="2A34681E" w14:textId="77777777" w:rsidTr="002437D6">
        <w:tc>
          <w:tcPr>
            <w:tcW w:w="1587" w:type="dxa"/>
            <w:tcBorders>
              <w:top w:val="nil"/>
              <w:left w:val="nil"/>
              <w:bottom w:val="nil"/>
              <w:right w:val="nil"/>
            </w:tcBorders>
          </w:tcPr>
          <w:p w14:paraId="4EF05B43" w14:textId="77777777" w:rsidR="00C050C1" w:rsidRPr="009678CD" w:rsidRDefault="00AD1704" w:rsidP="00950095">
            <w:pPr>
              <w:jc w:val="center"/>
              <w:rPr>
                <w:rFonts w:ascii="Cambria Math" w:eastAsia="Cambria Math" w:hAnsi="Cambria Math" w:cs="Cambria Math"/>
                <w:sz w:val="24"/>
                <w:szCs w:val="24"/>
              </w:rPr>
            </w:pPr>
            <m:oMathPara>
              <m:oMath>
                <m:sSubSup>
                  <m:sSubSupPr>
                    <m:ctrlPr>
                      <w:rPr>
                        <w:rFonts w:ascii="Cambria Math" w:eastAsia="Cambria Math" w:hAnsi="Cambria Math" w:cs="Cambria Math"/>
                        <w:sz w:val="24"/>
                        <w:szCs w:val="24"/>
                      </w:rPr>
                    </m:ctrlPr>
                  </m:sSubSupPr>
                  <m:e>
                    <m:r>
                      <w:rPr>
                        <w:rFonts w:ascii="Cambria Math" w:eastAsia="Cambria Math" w:hAnsi="Cambria Math" w:cs="Cambria Math"/>
                        <w:sz w:val="24"/>
                        <w:szCs w:val="24"/>
                      </w:rPr>
                      <m:t>Ч</m:t>
                    </m:r>
                  </m:e>
                  <m:sub>
                    <m:r>
                      <w:rPr>
                        <w:rFonts w:ascii="Cambria Math" w:eastAsia="Cambria Math" w:hAnsi="Cambria Math" w:cs="Cambria Math"/>
                        <w:sz w:val="24"/>
                        <w:szCs w:val="24"/>
                      </w:rPr>
                      <m:t>З</m:t>
                    </m:r>
                  </m:sub>
                  <m:sup>
                    <m:r>
                      <w:rPr>
                        <w:rFonts w:ascii="Cambria Math" w:eastAsia="Cambria Math" w:hAnsi="Cambria Math" w:cs="Cambria Math"/>
                        <w:sz w:val="24"/>
                        <w:szCs w:val="24"/>
                      </w:rPr>
                      <m:t>i</m:t>
                    </m:r>
                  </m:sup>
                </m:sSubSup>
              </m:oMath>
            </m:oMathPara>
          </w:p>
        </w:tc>
        <w:tc>
          <w:tcPr>
            <w:tcW w:w="8727" w:type="dxa"/>
            <w:tcBorders>
              <w:top w:val="nil"/>
              <w:left w:val="nil"/>
              <w:bottom w:val="nil"/>
              <w:right w:val="nil"/>
            </w:tcBorders>
          </w:tcPr>
          <w:p w14:paraId="75E9ECF5" w14:textId="77777777" w:rsidR="00C050C1" w:rsidRPr="009678CD" w:rsidRDefault="00C050C1" w:rsidP="00950095">
            <w:pPr>
              <w:spacing w:line="240" w:lineRule="auto"/>
              <w:rPr>
                <w:sz w:val="20"/>
                <w:szCs w:val="20"/>
              </w:rPr>
            </w:pPr>
            <w:r w:rsidRPr="009678CD">
              <w:rPr>
                <w:rFonts w:ascii="Times New Roman" w:eastAsia="Times New Roman" w:hAnsi="Times New Roman"/>
                <w:sz w:val="24"/>
                <w:szCs w:val="24"/>
              </w:rPr>
              <w:t>численность застрахованных лиц, прикрепленных к i-той медицинской организации, человек.</w:t>
            </w:r>
          </w:p>
        </w:tc>
      </w:tr>
    </w:tbl>
    <w:p w14:paraId="378B1D24" w14:textId="5AA1A3E0" w:rsidR="00C050C1" w:rsidRPr="009678CD" w:rsidRDefault="00C050C1" w:rsidP="00950095">
      <w:pPr>
        <w:widowControl w:val="0"/>
        <w:pBdr>
          <w:top w:val="nil"/>
          <w:left w:val="nil"/>
          <w:bottom w:val="nil"/>
          <w:right w:val="nil"/>
          <w:between w:val="nil"/>
        </w:pBdr>
        <w:spacing w:after="0" w:line="240" w:lineRule="auto"/>
        <w:jc w:val="center"/>
        <w:rPr>
          <w:rFonts w:ascii="Times New Roman" w:eastAsia="Times New Roman" w:hAnsi="Times New Roman"/>
          <w:b/>
          <w:strike/>
          <w:color w:val="000000"/>
          <w:sz w:val="24"/>
          <w:szCs w:val="24"/>
        </w:rPr>
      </w:pPr>
      <w:r w:rsidRPr="009678CD">
        <w:rPr>
          <w:rFonts w:ascii="Times New Roman" w:eastAsia="Times New Roman" w:hAnsi="Times New Roman"/>
          <w:b/>
          <w:color w:val="000000"/>
          <w:sz w:val="24"/>
          <w:szCs w:val="24"/>
        </w:rPr>
        <w:t xml:space="preserve">2.4. </w:t>
      </w:r>
      <w:r w:rsidR="00743878" w:rsidRPr="009678CD">
        <w:rPr>
          <w:rFonts w:ascii="Times New Roman" w:eastAsia="Times New Roman" w:hAnsi="Times New Roman"/>
          <w:b/>
          <w:color w:val="000000"/>
          <w:sz w:val="24"/>
          <w:szCs w:val="24"/>
        </w:rPr>
        <w:t>Расчет коэффициента дифференциации на прикрепившихся к медицинской организации лиц с учетом наличия подразделений, расположенных в сельской местности, отдаленных территориях, поселках городского типа и малых городах с численностью населения до 50 тысяч человек, и расходов на их содержание и оплату труда персонала</w:t>
      </w:r>
    </w:p>
    <w:p w14:paraId="6EE9CA89" w14:textId="7CEA06C6" w:rsidR="00C050C1" w:rsidRPr="009678CD" w:rsidRDefault="00C050C1" w:rsidP="00950095">
      <w:pPr>
        <w:widowControl w:val="0"/>
        <w:pBdr>
          <w:top w:val="nil"/>
          <w:left w:val="nil"/>
          <w:bottom w:val="nil"/>
          <w:right w:val="nil"/>
          <w:between w:val="nil"/>
        </w:pBdr>
        <w:spacing w:after="0" w:line="240" w:lineRule="auto"/>
        <w:ind w:firstLine="567"/>
        <w:jc w:val="both"/>
        <w:rPr>
          <w:rFonts w:ascii="Times New Roman" w:eastAsia="Times New Roman" w:hAnsi="Times New Roman"/>
          <w:color w:val="000000"/>
          <w:sz w:val="24"/>
          <w:szCs w:val="24"/>
        </w:rPr>
      </w:pPr>
      <w:r w:rsidRPr="009678CD">
        <w:rPr>
          <w:rFonts w:ascii="Times New Roman" w:eastAsia="Times New Roman" w:hAnsi="Times New Roman"/>
          <w:color w:val="000000"/>
          <w:sz w:val="24"/>
          <w:szCs w:val="24"/>
        </w:rPr>
        <w:t xml:space="preserve">Указанный коэффициент </w:t>
      </w:r>
      <w:r w:rsidR="00743878" w:rsidRPr="009678CD">
        <w:rPr>
          <w:rFonts w:ascii="Times New Roman" w:eastAsia="Times New Roman" w:hAnsi="Times New Roman"/>
          <w:color w:val="000000"/>
          <w:sz w:val="24"/>
          <w:szCs w:val="24"/>
        </w:rPr>
        <w:t>дифференциации</w:t>
      </w:r>
      <w:r w:rsidRPr="009678CD">
        <w:rPr>
          <w:rFonts w:ascii="Times New Roman" w:eastAsia="Times New Roman" w:hAnsi="Times New Roman"/>
          <w:color w:val="000000"/>
          <w:sz w:val="24"/>
          <w:szCs w:val="24"/>
        </w:rPr>
        <w:t xml:space="preserve"> к подушевому нормативу финансирования на прикрепившихся лиц (КД</w:t>
      </w:r>
      <w:r w:rsidRPr="009678CD">
        <w:rPr>
          <w:rFonts w:ascii="Times New Roman" w:eastAsia="Times New Roman" w:hAnsi="Times New Roman"/>
          <w:color w:val="000000"/>
          <w:sz w:val="24"/>
          <w:szCs w:val="24"/>
          <w:vertAlign w:val="subscript"/>
        </w:rPr>
        <w:t>ОТ</w:t>
      </w:r>
      <w:r w:rsidRPr="009678CD">
        <w:rPr>
          <w:rFonts w:ascii="Times New Roman" w:eastAsia="Times New Roman" w:hAnsi="Times New Roman"/>
          <w:color w:val="000000"/>
          <w:sz w:val="24"/>
          <w:szCs w:val="24"/>
        </w:rPr>
        <w:t>) применяется в отношении медицинских организаций (юридических лиц) с учетом наличия у них подразделений, расположенных в сельской местности, отдаленных территориях, поселках городского типа и малых городах с численностью населения до 50 тысяч человек (в том числе в отношении участковых больниц и врачебных амбулаторий, являющихся как отдельными юридическими лицами, так и их подразделениями).</w:t>
      </w:r>
    </w:p>
    <w:p w14:paraId="1A0BEF85" w14:textId="77777777" w:rsidR="00C050C1" w:rsidRPr="009678CD" w:rsidRDefault="00C050C1" w:rsidP="00950095">
      <w:pPr>
        <w:widowControl w:val="0"/>
        <w:pBdr>
          <w:top w:val="nil"/>
          <w:left w:val="nil"/>
          <w:bottom w:val="nil"/>
          <w:right w:val="nil"/>
          <w:between w:val="nil"/>
        </w:pBdr>
        <w:spacing w:after="0" w:line="240" w:lineRule="auto"/>
        <w:ind w:firstLine="567"/>
        <w:jc w:val="both"/>
        <w:rPr>
          <w:rFonts w:ascii="Times New Roman" w:eastAsia="Times New Roman" w:hAnsi="Times New Roman"/>
          <w:color w:val="000000"/>
          <w:sz w:val="24"/>
          <w:szCs w:val="24"/>
        </w:rPr>
      </w:pPr>
      <w:r w:rsidRPr="009678CD">
        <w:rPr>
          <w:rFonts w:ascii="Times New Roman" w:eastAsia="Times New Roman" w:hAnsi="Times New Roman"/>
          <w:color w:val="000000"/>
          <w:sz w:val="24"/>
          <w:szCs w:val="24"/>
        </w:rPr>
        <w:t>При этом критерии отдаленности устанавливаются комиссией по разработке территориальной программы обязательного медицинского страхования.</w:t>
      </w:r>
    </w:p>
    <w:p w14:paraId="56F07DA2" w14:textId="1279D5F2" w:rsidR="00C050C1" w:rsidRPr="009678CD" w:rsidRDefault="00C050C1" w:rsidP="00950095">
      <w:pPr>
        <w:widowControl w:val="0"/>
        <w:pBdr>
          <w:top w:val="nil"/>
          <w:left w:val="nil"/>
          <w:bottom w:val="nil"/>
          <w:right w:val="nil"/>
          <w:between w:val="nil"/>
        </w:pBdr>
        <w:spacing w:after="0" w:line="240" w:lineRule="auto"/>
        <w:ind w:firstLine="567"/>
        <w:jc w:val="both"/>
        <w:rPr>
          <w:rFonts w:ascii="Times New Roman" w:eastAsia="Times New Roman" w:hAnsi="Times New Roman"/>
          <w:color w:val="000000"/>
          <w:sz w:val="24"/>
          <w:szCs w:val="24"/>
        </w:rPr>
      </w:pPr>
      <w:r w:rsidRPr="009678CD">
        <w:rPr>
          <w:rFonts w:ascii="Times New Roman" w:eastAsia="Times New Roman" w:hAnsi="Times New Roman"/>
          <w:color w:val="000000"/>
          <w:sz w:val="24"/>
          <w:szCs w:val="24"/>
        </w:rPr>
        <w:t xml:space="preserve">К подушевому нормативу финансирования на прикрепившихся лиц таких медицинских организаций с учетом расходов на содержание медицинской организации и оплату труда персонала исходя из расположения и отдаленности обслуживаемых территорий применяются следующие коэффициенты </w:t>
      </w:r>
      <w:r w:rsidR="0092007E" w:rsidRPr="009678CD">
        <w:rPr>
          <w:rFonts w:ascii="Times New Roman" w:eastAsia="Times New Roman" w:hAnsi="Times New Roman"/>
          <w:color w:val="000000"/>
          <w:sz w:val="24"/>
          <w:szCs w:val="24"/>
        </w:rPr>
        <w:t>дифференциации</w:t>
      </w:r>
      <w:r w:rsidRPr="009678CD">
        <w:rPr>
          <w:rFonts w:ascii="Times New Roman" w:eastAsia="Times New Roman" w:hAnsi="Times New Roman"/>
          <w:color w:val="000000"/>
          <w:sz w:val="24"/>
          <w:szCs w:val="24"/>
        </w:rPr>
        <w:t xml:space="preserve"> в размере:</w:t>
      </w:r>
    </w:p>
    <w:p w14:paraId="63109228" w14:textId="77777777" w:rsidR="00C050C1" w:rsidRPr="009678CD" w:rsidRDefault="00C050C1" w:rsidP="00950095">
      <w:pPr>
        <w:widowControl w:val="0"/>
        <w:pBdr>
          <w:top w:val="nil"/>
          <w:left w:val="nil"/>
          <w:bottom w:val="nil"/>
          <w:right w:val="nil"/>
          <w:between w:val="nil"/>
        </w:pBdr>
        <w:tabs>
          <w:tab w:val="left" w:pos="851"/>
        </w:tabs>
        <w:spacing w:after="0" w:line="240" w:lineRule="auto"/>
        <w:ind w:firstLine="567"/>
        <w:jc w:val="both"/>
        <w:rPr>
          <w:rFonts w:ascii="Times New Roman" w:eastAsia="Times New Roman" w:hAnsi="Times New Roman"/>
          <w:color w:val="000000"/>
          <w:sz w:val="24"/>
          <w:szCs w:val="24"/>
        </w:rPr>
      </w:pPr>
      <w:r w:rsidRPr="009678CD">
        <w:rPr>
          <w:rFonts w:ascii="Times New Roman" w:eastAsia="Times New Roman" w:hAnsi="Times New Roman"/>
          <w:color w:val="000000"/>
          <w:sz w:val="24"/>
          <w:szCs w:val="24"/>
        </w:rPr>
        <w:t xml:space="preserve">для медицинских организаций и их подразделений, обслуживающих </w:t>
      </w:r>
      <w:r w:rsidRPr="009678CD">
        <w:rPr>
          <w:rFonts w:ascii="Times New Roman" w:eastAsia="Times New Roman" w:hAnsi="Times New Roman"/>
          <w:color w:val="000000"/>
          <w:sz w:val="24"/>
          <w:szCs w:val="24"/>
        </w:rPr>
        <w:br/>
        <w:t xml:space="preserve">до 20 тысяч человек, не менее 1,113, </w:t>
      </w:r>
    </w:p>
    <w:p w14:paraId="0DC3EE5D" w14:textId="77777777" w:rsidR="00C050C1" w:rsidRPr="009678CD" w:rsidRDefault="00C050C1" w:rsidP="00950095">
      <w:pPr>
        <w:widowControl w:val="0"/>
        <w:pBdr>
          <w:top w:val="nil"/>
          <w:left w:val="nil"/>
          <w:bottom w:val="nil"/>
          <w:right w:val="nil"/>
          <w:between w:val="nil"/>
        </w:pBdr>
        <w:tabs>
          <w:tab w:val="left" w:pos="851"/>
        </w:tabs>
        <w:spacing w:after="0" w:line="240" w:lineRule="auto"/>
        <w:ind w:firstLine="567"/>
        <w:jc w:val="both"/>
        <w:rPr>
          <w:rFonts w:ascii="Times New Roman" w:eastAsia="Times New Roman" w:hAnsi="Times New Roman"/>
          <w:color w:val="000000"/>
          <w:sz w:val="24"/>
          <w:szCs w:val="24"/>
        </w:rPr>
      </w:pPr>
      <w:r w:rsidRPr="009678CD">
        <w:rPr>
          <w:rFonts w:ascii="Times New Roman" w:eastAsia="Times New Roman" w:hAnsi="Times New Roman"/>
          <w:color w:val="000000"/>
          <w:sz w:val="24"/>
          <w:szCs w:val="24"/>
        </w:rPr>
        <w:t>для медицинских организаций и их подразделений, обслуживающих свыше 20 тысяч человек, – не менее 1,04.</w:t>
      </w:r>
    </w:p>
    <w:p w14:paraId="309C137E" w14:textId="77777777" w:rsidR="00C050C1" w:rsidRPr="009678CD" w:rsidRDefault="00C050C1" w:rsidP="00950095">
      <w:pPr>
        <w:widowControl w:val="0"/>
        <w:pBdr>
          <w:top w:val="nil"/>
          <w:left w:val="nil"/>
          <w:bottom w:val="nil"/>
          <w:right w:val="nil"/>
          <w:between w:val="nil"/>
        </w:pBdr>
        <w:spacing w:after="0" w:line="240" w:lineRule="auto"/>
        <w:ind w:firstLine="567"/>
        <w:jc w:val="both"/>
        <w:rPr>
          <w:rFonts w:ascii="Times New Roman" w:eastAsia="Times New Roman" w:hAnsi="Times New Roman"/>
          <w:color w:val="000000"/>
          <w:sz w:val="24"/>
          <w:szCs w:val="24"/>
        </w:rPr>
      </w:pPr>
      <w:r w:rsidRPr="009678CD">
        <w:rPr>
          <w:rFonts w:ascii="Times New Roman" w:eastAsia="Times New Roman" w:hAnsi="Times New Roman"/>
          <w:color w:val="000000"/>
          <w:sz w:val="24"/>
          <w:szCs w:val="24"/>
        </w:rPr>
        <w:t>При этом допустимо установление дифференцированных значений коэффициентов для разных медицинских организаций или их подразделений в зависимости от комплектности участков, обслуживаемого радиуса и др.</w:t>
      </w:r>
    </w:p>
    <w:p w14:paraId="6EA49AF8" w14:textId="5F63827A" w:rsidR="00C050C1" w:rsidRPr="009678CD" w:rsidRDefault="00C050C1" w:rsidP="00950095">
      <w:pPr>
        <w:widowControl w:val="0"/>
        <w:pBdr>
          <w:top w:val="nil"/>
          <w:left w:val="nil"/>
          <w:bottom w:val="nil"/>
          <w:right w:val="nil"/>
          <w:between w:val="nil"/>
        </w:pBdr>
        <w:spacing w:after="0" w:line="240" w:lineRule="auto"/>
        <w:ind w:firstLine="567"/>
        <w:jc w:val="both"/>
        <w:rPr>
          <w:rFonts w:ascii="Times New Roman" w:eastAsia="Times New Roman" w:hAnsi="Times New Roman"/>
          <w:color w:val="000000"/>
          <w:sz w:val="24"/>
          <w:szCs w:val="24"/>
        </w:rPr>
      </w:pPr>
      <w:r w:rsidRPr="009678CD">
        <w:rPr>
          <w:rFonts w:ascii="Times New Roman" w:eastAsia="Times New Roman" w:hAnsi="Times New Roman"/>
          <w:color w:val="000000"/>
          <w:sz w:val="24"/>
          <w:szCs w:val="24"/>
        </w:rPr>
        <w:t xml:space="preserve">В случае если только отдельные подразделения медицинской организации, а не медицинская организация в целом, соответствуют условиям применения коэффициента </w:t>
      </w:r>
      <w:r w:rsidR="004B74BA" w:rsidRPr="009678CD">
        <w:rPr>
          <w:rFonts w:ascii="Times New Roman" w:eastAsia="Times New Roman" w:hAnsi="Times New Roman"/>
          <w:color w:val="000000"/>
          <w:sz w:val="24"/>
          <w:szCs w:val="24"/>
        </w:rPr>
        <w:t>дифференциации</w:t>
      </w:r>
      <w:r w:rsidRPr="009678CD">
        <w:rPr>
          <w:rFonts w:ascii="Times New Roman" w:eastAsia="Times New Roman" w:hAnsi="Times New Roman"/>
          <w:color w:val="000000"/>
          <w:sz w:val="24"/>
          <w:szCs w:val="24"/>
        </w:rPr>
        <w:t xml:space="preserve"> КД</w:t>
      </w:r>
      <w:r w:rsidRPr="009678CD">
        <w:rPr>
          <w:rFonts w:ascii="Times New Roman" w:eastAsia="Times New Roman" w:hAnsi="Times New Roman"/>
          <w:color w:val="000000"/>
          <w:sz w:val="24"/>
          <w:szCs w:val="24"/>
          <w:vertAlign w:val="subscript"/>
        </w:rPr>
        <w:t>ОТ</w:t>
      </w:r>
      <w:r w:rsidRPr="009678CD">
        <w:rPr>
          <w:rFonts w:ascii="Times New Roman" w:eastAsia="Times New Roman" w:hAnsi="Times New Roman"/>
          <w:color w:val="000000"/>
          <w:sz w:val="24"/>
          <w:szCs w:val="24"/>
        </w:rPr>
        <w:t>, объем направляемых финансовых средств рассчитывается исходя из доли обслуживаемого данными подразделениями населения:</w:t>
      </w:r>
    </w:p>
    <w:p w14:paraId="3BD9FFE6" w14:textId="77777777" w:rsidR="00C050C1" w:rsidRPr="009678CD" w:rsidRDefault="00C050C1" w:rsidP="00950095">
      <w:pPr>
        <w:widowControl w:val="0"/>
        <w:pBdr>
          <w:top w:val="nil"/>
          <w:left w:val="nil"/>
          <w:bottom w:val="nil"/>
          <w:right w:val="nil"/>
          <w:between w:val="nil"/>
        </w:pBdr>
        <w:spacing w:after="0" w:line="240" w:lineRule="auto"/>
        <w:ind w:firstLine="567"/>
        <w:jc w:val="both"/>
        <w:rPr>
          <w:rFonts w:ascii="Times New Roman" w:eastAsia="Times New Roman" w:hAnsi="Times New Roman"/>
          <w:color w:val="000000"/>
          <w:sz w:val="24"/>
          <w:szCs w:val="24"/>
        </w:rPr>
      </w:pPr>
    </w:p>
    <w:p w14:paraId="353AF24C" w14:textId="77777777" w:rsidR="00C050C1" w:rsidRPr="009678CD" w:rsidRDefault="00AD1704" w:rsidP="00950095">
      <w:pPr>
        <w:widowControl w:val="0"/>
        <w:pBdr>
          <w:top w:val="nil"/>
          <w:left w:val="nil"/>
          <w:bottom w:val="nil"/>
          <w:right w:val="nil"/>
          <w:between w:val="nil"/>
        </w:pBdr>
        <w:spacing w:after="0" w:line="240" w:lineRule="auto"/>
        <w:jc w:val="center"/>
        <w:rPr>
          <w:rFonts w:ascii="Times New Roman" w:eastAsia="Times New Roman" w:hAnsi="Times New Roman"/>
          <w:color w:val="000000"/>
          <w:sz w:val="24"/>
          <w:szCs w:val="24"/>
        </w:rPr>
      </w:pPr>
      <m:oMath>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КД</m:t>
            </m:r>
          </m:e>
          <m:sub>
            <m:r>
              <w:rPr>
                <w:rFonts w:ascii="Cambria Math" w:eastAsia="Cambria Math" w:hAnsi="Cambria Math" w:cs="Cambria Math"/>
                <w:color w:val="000000"/>
                <w:sz w:val="28"/>
                <w:szCs w:val="28"/>
              </w:rPr>
              <m:t>ОТ</m:t>
            </m:r>
          </m:sub>
          <m:sup>
            <m:r>
              <w:rPr>
                <w:rFonts w:ascii="Cambria Math" w:eastAsia="Cambria Math" w:hAnsi="Cambria Math" w:cs="Cambria Math"/>
                <w:color w:val="000000"/>
                <w:sz w:val="28"/>
                <w:szCs w:val="28"/>
              </w:rPr>
              <m:t>i</m:t>
            </m:r>
          </m:sup>
        </m:sSubSup>
        <m:r>
          <w:rPr>
            <w:rFonts w:ascii="Cambria Math" w:eastAsia="Cambria Math" w:hAnsi="Cambria Math" w:cs="Cambria Math"/>
            <w:color w:val="000000"/>
            <w:sz w:val="28"/>
            <w:szCs w:val="28"/>
          </w:rPr>
          <m:t>=</m:t>
        </m:r>
        <m:d>
          <m:dPr>
            <m:ctrlPr>
              <w:rPr>
                <w:rFonts w:ascii="Cambria Math" w:eastAsia="Cambria Math" w:hAnsi="Cambria Math" w:cs="Cambria Math"/>
                <w:color w:val="000000"/>
                <w:sz w:val="28"/>
                <w:szCs w:val="28"/>
              </w:rPr>
            </m:ctrlPr>
          </m:dPr>
          <m:e>
            <m:r>
              <w:rPr>
                <w:rFonts w:ascii="Cambria Math" w:eastAsia="Cambria Math" w:hAnsi="Cambria Math" w:cs="Cambria Math"/>
                <w:color w:val="000000"/>
                <w:sz w:val="28"/>
                <w:szCs w:val="28"/>
              </w:rPr>
              <m:t>1-</m:t>
            </m:r>
            <m:nary>
              <m:naryPr>
                <m:chr m:val="∑"/>
                <m:limLoc m:val="undOvr"/>
                <m:subHide m:val="1"/>
                <m:supHide m:val="1"/>
                <m:ctrlPr>
                  <w:rPr>
                    <w:rFonts w:ascii="Cambria Math" w:eastAsia="Cambria Math" w:hAnsi="Cambria Math" w:cs="Cambria Math"/>
                    <w:i/>
                    <w:color w:val="000000"/>
                    <w:sz w:val="28"/>
                    <w:szCs w:val="28"/>
                  </w:rPr>
                </m:ctrlPr>
              </m:naryPr>
              <m:sub/>
              <m:sup/>
              <m:e>
                <m:sSub>
                  <m:sSubPr>
                    <m:ctrlPr>
                      <w:rPr>
                        <w:rFonts w:ascii="Cambria Math" w:eastAsia="Cambria Math" w:hAnsi="Cambria Math" w:cs="Cambria Math"/>
                        <w:color w:val="000000"/>
                        <w:sz w:val="28"/>
                        <w:szCs w:val="28"/>
                      </w:rPr>
                    </m:ctrlPr>
                  </m:sSubPr>
                  <m:e>
                    <m:r>
                      <w:rPr>
                        <w:rFonts w:ascii="Cambria Math" w:eastAsia="Cambria Math" w:hAnsi="Cambria Math" w:cs="Cambria Math"/>
                        <w:color w:val="000000"/>
                        <w:sz w:val="28"/>
                        <w:szCs w:val="28"/>
                      </w:rPr>
                      <m:t>Д</m:t>
                    </m:r>
                  </m:e>
                  <m:sub>
                    <m:r>
                      <w:rPr>
                        <w:rFonts w:ascii="Cambria Math" w:eastAsia="Cambria Math" w:hAnsi="Cambria Math" w:cs="Cambria Math"/>
                        <w:color w:val="000000"/>
                        <w:sz w:val="28"/>
                        <w:szCs w:val="28"/>
                      </w:rPr>
                      <m:t>ОТj</m:t>
                    </m:r>
                  </m:sub>
                </m:sSub>
              </m:e>
            </m:nary>
          </m:e>
        </m:d>
        <m:r>
          <w:rPr>
            <w:rFonts w:ascii="Cambria Math" w:eastAsia="Cambria Math" w:hAnsi="Cambria Math" w:cs="Cambria Math"/>
            <w:color w:val="000000"/>
            <w:sz w:val="28"/>
            <w:szCs w:val="28"/>
          </w:rPr>
          <m:t>+</m:t>
        </m:r>
        <m:nary>
          <m:naryPr>
            <m:chr m:val="∑"/>
            <m:limLoc m:val="undOvr"/>
            <m:subHide m:val="1"/>
            <m:supHide m:val="1"/>
            <m:ctrlPr>
              <w:rPr>
                <w:rFonts w:ascii="Cambria Math" w:eastAsia="Cambria Math" w:hAnsi="Cambria Math" w:cs="Cambria Math"/>
                <w:i/>
                <w:color w:val="000000"/>
                <w:sz w:val="28"/>
                <w:szCs w:val="28"/>
              </w:rPr>
            </m:ctrlPr>
          </m:naryPr>
          <m:sub/>
          <m:sup/>
          <m:e>
            <m:r>
              <w:rPr>
                <w:rFonts w:ascii="Cambria Math" w:eastAsia="Cambria Math" w:hAnsi="Cambria Math" w:cs="Cambria Math"/>
                <w:color w:val="000000"/>
                <w:sz w:val="28"/>
                <w:szCs w:val="28"/>
              </w:rPr>
              <m:t>(</m:t>
            </m:r>
            <m:sSub>
              <m:sSubPr>
                <m:ctrlPr>
                  <w:rPr>
                    <w:rFonts w:ascii="Cambria Math" w:eastAsia="Cambria Math" w:hAnsi="Cambria Math" w:cs="Cambria Math"/>
                    <w:color w:val="000000"/>
                    <w:sz w:val="28"/>
                    <w:szCs w:val="28"/>
                  </w:rPr>
                </m:ctrlPr>
              </m:sSubPr>
              <m:e>
                <m:r>
                  <w:rPr>
                    <w:rFonts w:ascii="Cambria Math" w:eastAsia="Cambria Math" w:hAnsi="Cambria Math" w:cs="Cambria Math"/>
                    <w:color w:val="000000"/>
                    <w:sz w:val="28"/>
                    <w:szCs w:val="28"/>
                  </w:rPr>
                  <m:t>КД</m:t>
                </m:r>
              </m:e>
              <m:sub>
                <m:r>
                  <w:rPr>
                    <w:rFonts w:ascii="Cambria Math" w:eastAsia="Cambria Math" w:hAnsi="Cambria Math" w:cs="Cambria Math"/>
                    <w:color w:val="000000"/>
                    <w:sz w:val="28"/>
                    <w:szCs w:val="28"/>
                  </w:rPr>
                  <m:t>ОТj</m:t>
                </m:r>
              </m:sub>
            </m:sSub>
            <m:r>
              <w:rPr>
                <w:rFonts w:ascii="Cambria Math" w:eastAsia="Cambria Math" w:hAnsi="Cambria Math" w:cs="Cambria Math"/>
                <w:color w:val="000000"/>
                <w:sz w:val="28"/>
                <w:szCs w:val="28"/>
              </w:rPr>
              <m:t>×</m:t>
            </m:r>
            <m:sSub>
              <m:sSubPr>
                <m:ctrlPr>
                  <w:rPr>
                    <w:rFonts w:ascii="Cambria Math" w:eastAsia="Cambria Math" w:hAnsi="Cambria Math" w:cs="Cambria Math"/>
                    <w:color w:val="000000"/>
                    <w:sz w:val="28"/>
                    <w:szCs w:val="28"/>
                  </w:rPr>
                </m:ctrlPr>
              </m:sSubPr>
              <m:e>
                <m:r>
                  <w:rPr>
                    <w:rFonts w:ascii="Cambria Math" w:eastAsia="Cambria Math" w:hAnsi="Cambria Math" w:cs="Cambria Math"/>
                    <w:color w:val="000000"/>
                    <w:sz w:val="28"/>
                    <w:szCs w:val="28"/>
                  </w:rPr>
                  <m:t>Д</m:t>
                </m:r>
              </m:e>
              <m:sub>
                <m:r>
                  <w:rPr>
                    <w:rFonts w:ascii="Cambria Math" w:eastAsia="Cambria Math" w:hAnsi="Cambria Math" w:cs="Cambria Math"/>
                    <w:color w:val="000000"/>
                    <w:sz w:val="28"/>
                    <w:szCs w:val="28"/>
                  </w:rPr>
                  <m:t>ОТj</m:t>
                </m:r>
              </m:sub>
            </m:sSub>
            <m:r>
              <w:rPr>
                <w:rFonts w:ascii="Cambria Math" w:eastAsia="Cambria Math" w:hAnsi="Cambria Math" w:cs="Cambria Math"/>
                <w:color w:val="000000"/>
                <w:sz w:val="28"/>
                <w:szCs w:val="28"/>
              </w:rPr>
              <m:t>)</m:t>
            </m:r>
          </m:e>
        </m:nary>
      </m:oMath>
      <w:r w:rsidR="00C050C1" w:rsidRPr="009678CD">
        <w:rPr>
          <w:rFonts w:ascii="Times New Roman" w:eastAsia="Times New Roman" w:hAnsi="Times New Roman"/>
          <w:color w:val="000000"/>
          <w:sz w:val="24"/>
          <w:szCs w:val="24"/>
        </w:rPr>
        <w:t>, где</w:t>
      </w:r>
    </w:p>
    <w:p w14:paraId="316E1BFC" w14:textId="77777777" w:rsidR="00C050C1" w:rsidRPr="009678CD" w:rsidRDefault="00C050C1" w:rsidP="00950095">
      <w:pPr>
        <w:widowControl w:val="0"/>
        <w:pBdr>
          <w:top w:val="nil"/>
          <w:left w:val="nil"/>
          <w:bottom w:val="nil"/>
          <w:right w:val="nil"/>
          <w:between w:val="nil"/>
        </w:pBdr>
        <w:spacing w:after="0" w:line="240" w:lineRule="auto"/>
        <w:ind w:firstLine="567"/>
        <w:jc w:val="both"/>
        <w:rPr>
          <w:rFonts w:ascii="Times New Roman" w:eastAsia="Times New Roman" w:hAnsi="Times New Roman"/>
          <w:color w:val="000000"/>
          <w:sz w:val="24"/>
          <w:szCs w:val="24"/>
        </w:rPr>
      </w:pPr>
    </w:p>
    <w:tbl>
      <w:tblPr>
        <w:tblW w:w="10314" w:type="dxa"/>
        <w:tblLayout w:type="fixed"/>
        <w:tblLook w:val="0000" w:firstRow="0" w:lastRow="0" w:firstColumn="0" w:lastColumn="0" w:noHBand="0" w:noVBand="0"/>
      </w:tblPr>
      <w:tblGrid>
        <w:gridCol w:w="1587"/>
        <w:gridCol w:w="8727"/>
      </w:tblGrid>
      <w:tr w:rsidR="00C050C1" w:rsidRPr="009678CD" w14:paraId="46E11121" w14:textId="77777777" w:rsidTr="002437D6">
        <w:tc>
          <w:tcPr>
            <w:tcW w:w="1587" w:type="dxa"/>
            <w:tcBorders>
              <w:top w:val="nil"/>
              <w:left w:val="nil"/>
              <w:bottom w:val="nil"/>
              <w:right w:val="nil"/>
            </w:tcBorders>
          </w:tcPr>
          <w:p w14:paraId="68346C3C" w14:textId="77777777" w:rsidR="00C050C1" w:rsidRPr="009678CD" w:rsidRDefault="00AD1704" w:rsidP="00950095">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КД</m:t>
                    </m:r>
                  </m:e>
                  <m:sub>
                    <m:r>
                      <w:rPr>
                        <w:rFonts w:ascii="Cambria Math" w:eastAsia="Cambria Math" w:hAnsi="Cambria Math" w:cs="Cambria Math"/>
                        <w:color w:val="000000"/>
                        <w:sz w:val="24"/>
                        <w:szCs w:val="24"/>
                      </w:rPr>
                      <m:t>ОТ</m:t>
                    </m:r>
                  </m:sub>
                  <m:sup>
                    <m:r>
                      <w:rPr>
                        <w:rFonts w:ascii="Cambria Math" w:eastAsia="Cambria Math" w:hAnsi="Cambria Math" w:cs="Cambria Math"/>
                        <w:color w:val="000000"/>
                        <w:sz w:val="24"/>
                        <w:szCs w:val="24"/>
                      </w:rPr>
                      <m:t>i</m:t>
                    </m:r>
                  </m:sup>
                </m:sSubSup>
              </m:oMath>
            </m:oMathPara>
          </w:p>
        </w:tc>
        <w:tc>
          <w:tcPr>
            <w:tcW w:w="8727" w:type="dxa"/>
            <w:tcBorders>
              <w:top w:val="nil"/>
              <w:left w:val="nil"/>
              <w:bottom w:val="nil"/>
              <w:right w:val="nil"/>
            </w:tcBorders>
          </w:tcPr>
          <w:p w14:paraId="3E2923E5" w14:textId="18348F72" w:rsidR="00C050C1" w:rsidRPr="009678CD" w:rsidRDefault="00C050C1" w:rsidP="00950095">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9678CD">
              <w:rPr>
                <w:rFonts w:ascii="Times New Roman" w:eastAsia="Times New Roman" w:hAnsi="Times New Roman"/>
                <w:color w:val="000000"/>
                <w:sz w:val="24"/>
                <w:szCs w:val="24"/>
              </w:rPr>
              <w:t xml:space="preserve">коэффициент </w:t>
            </w:r>
            <w:r w:rsidR="00743878" w:rsidRPr="009678CD">
              <w:rPr>
                <w:rFonts w:ascii="Times New Roman" w:eastAsia="Times New Roman" w:hAnsi="Times New Roman"/>
                <w:color w:val="000000"/>
                <w:sz w:val="24"/>
                <w:szCs w:val="24"/>
              </w:rPr>
              <w:t>дифференциации</w:t>
            </w:r>
            <w:r w:rsidRPr="009678CD">
              <w:rPr>
                <w:rFonts w:ascii="Times New Roman" w:eastAsia="Times New Roman" w:hAnsi="Times New Roman"/>
                <w:color w:val="000000"/>
                <w:sz w:val="24"/>
                <w:szCs w:val="24"/>
              </w:rPr>
              <w:t xml:space="preserve"> на прикрепившихся к медицинской организации лиц с учетом наличия подразделений, расположенных в сельской местности, отдаленных территориях, поселках городского типа и малых городах с численностью населения до 50 тысяч человек и расходов на их содержание и оплату труда персонала, определенный для i-той медицинской организаций (при наличии);</w:t>
            </w:r>
          </w:p>
          <w:p w14:paraId="4B52E9D3" w14:textId="77777777" w:rsidR="00C050C1" w:rsidRPr="009678CD" w:rsidRDefault="00C050C1" w:rsidP="00950095">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p>
        </w:tc>
      </w:tr>
      <w:tr w:rsidR="00C050C1" w:rsidRPr="009678CD" w14:paraId="0A1044AF" w14:textId="77777777" w:rsidTr="002437D6">
        <w:tc>
          <w:tcPr>
            <w:tcW w:w="1587" w:type="dxa"/>
            <w:tcBorders>
              <w:top w:val="nil"/>
              <w:left w:val="nil"/>
              <w:bottom w:val="nil"/>
              <w:right w:val="nil"/>
            </w:tcBorders>
          </w:tcPr>
          <w:p w14:paraId="435AF1C9" w14:textId="77777777" w:rsidR="00C050C1" w:rsidRPr="009678CD" w:rsidRDefault="00AD1704" w:rsidP="00950095">
            <w:pPr>
              <w:jc w:val="center"/>
              <w:rPr>
                <w:rFonts w:ascii="Cambria Math" w:eastAsia="Cambria Math" w:hAnsi="Cambria Math" w:cs="Cambria Math"/>
                <w:color w:val="000000"/>
                <w:sz w:val="24"/>
                <w:szCs w:val="24"/>
              </w:rPr>
            </w:pPr>
            <m:oMathPara>
              <m:oMath>
                <m:sSub>
                  <m:sSubPr>
                    <m:ctrlPr>
                      <w:rPr>
                        <w:rFonts w:ascii="Cambria Math" w:eastAsia="Cambria Math" w:hAnsi="Cambria Math" w:cs="Cambria Math"/>
                        <w:color w:val="000000"/>
                        <w:sz w:val="24"/>
                        <w:szCs w:val="24"/>
                      </w:rPr>
                    </m:ctrlPr>
                  </m:sSubPr>
                  <m:e>
                    <m:r>
                      <w:rPr>
                        <w:rFonts w:ascii="Cambria Math" w:eastAsia="Cambria Math" w:hAnsi="Cambria Math" w:cs="Cambria Math"/>
                        <w:color w:val="000000"/>
                        <w:sz w:val="24"/>
                        <w:szCs w:val="24"/>
                      </w:rPr>
                      <m:t>Д</m:t>
                    </m:r>
                  </m:e>
                  <m:sub>
                    <m:r>
                      <w:rPr>
                        <w:rFonts w:ascii="Cambria Math" w:eastAsia="Cambria Math" w:hAnsi="Cambria Math" w:cs="Cambria Math"/>
                        <w:color w:val="000000"/>
                        <w:sz w:val="24"/>
                        <w:szCs w:val="24"/>
                      </w:rPr>
                      <m:t>ОТj</m:t>
                    </m:r>
                  </m:sub>
                </m:sSub>
              </m:oMath>
            </m:oMathPara>
          </w:p>
        </w:tc>
        <w:tc>
          <w:tcPr>
            <w:tcW w:w="8727" w:type="dxa"/>
            <w:tcBorders>
              <w:top w:val="nil"/>
              <w:left w:val="nil"/>
              <w:bottom w:val="nil"/>
              <w:right w:val="nil"/>
            </w:tcBorders>
          </w:tcPr>
          <w:p w14:paraId="12FA7AD9" w14:textId="77777777" w:rsidR="00C050C1" w:rsidRPr="009678CD" w:rsidRDefault="00C050C1" w:rsidP="00950095">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9678CD">
              <w:rPr>
                <w:rFonts w:ascii="Times New Roman" w:eastAsia="Times New Roman" w:hAnsi="Times New Roman"/>
                <w:color w:val="000000"/>
                <w:sz w:val="24"/>
                <w:szCs w:val="24"/>
              </w:rPr>
              <w:t>доля населения, обслуживаемая j-ым подразделением, расположенным в сельской местности, отдаленных территориях, поселках городского типа и малых городах с численностью населения до 50 тысяч человек (значение от 0 до 1);</w:t>
            </w:r>
          </w:p>
          <w:p w14:paraId="2E478D9B" w14:textId="77777777" w:rsidR="00C050C1" w:rsidRPr="009678CD" w:rsidRDefault="00C050C1" w:rsidP="00950095">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p>
        </w:tc>
      </w:tr>
      <w:tr w:rsidR="00C050C1" w:rsidRPr="009678CD" w14:paraId="416E8406" w14:textId="77777777" w:rsidTr="002437D6">
        <w:tc>
          <w:tcPr>
            <w:tcW w:w="1587" w:type="dxa"/>
            <w:tcBorders>
              <w:top w:val="nil"/>
              <w:left w:val="nil"/>
              <w:bottom w:val="nil"/>
              <w:right w:val="nil"/>
            </w:tcBorders>
          </w:tcPr>
          <w:p w14:paraId="2D27AB18" w14:textId="77777777" w:rsidR="00C050C1" w:rsidRPr="009678CD" w:rsidRDefault="00AD1704" w:rsidP="00950095">
            <w:pPr>
              <w:jc w:val="center"/>
              <w:rPr>
                <w:rFonts w:ascii="Cambria Math" w:eastAsia="Cambria Math" w:hAnsi="Cambria Math" w:cs="Cambria Math"/>
                <w:color w:val="000000"/>
                <w:sz w:val="24"/>
                <w:szCs w:val="24"/>
              </w:rPr>
            </w:pPr>
            <m:oMathPara>
              <m:oMath>
                <m:sSub>
                  <m:sSubPr>
                    <m:ctrlPr>
                      <w:rPr>
                        <w:rFonts w:ascii="Cambria Math" w:eastAsia="Cambria Math" w:hAnsi="Cambria Math" w:cs="Cambria Math"/>
                        <w:color w:val="000000"/>
                        <w:sz w:val="24"/>
                        <w:szCs w:val="24"/>
                      </w:rPr>
                    </m:ctrlPr>
                  </m:sSubPr>
                  <m:e>
                    <m:r>
                      <w:rPr>
                        <w:rFonts w:ascii="Cambria Math" w:eastAsia="Cambria Math" w:hAnsi="Cambria Math" w:cs="Cambria Math"/>
                        <w:color w:val="000000"/>
                        <w:sz w:val="24"/>
                        <w:szCs w:val="24"/>
                      </w:rPr>
                      <m:t>КД</m:t>
                    </m:r>
                  </m:e>
                  <m:sub>
                    <m:r>
                      <w:rPr>
                        <w:rFonts w:ascii="Cambria Math" w:eastAsia="Cambria Math" w:hAnsi="Cambria Math" w:cs="Cambria Math"/>
                        <w:color w:val="000000"/>
                        <w:sz w:val="24"/>
                        <w:szCs w:val="24"/>
                      </w:rPr>
                      <m:t>ОТj</m:t>
                    </m:r>
                  </m:sub>
                </m:sSub>
              </m:oMath>
            </m:oMathPara>
          </w:p>
        </w:tc>
        <w:tc>
          <w:tcPr>
            <w:tcW w:w="8727" w:type="dxa"/>
            <w:tcBorders>
              <w:top w:val="nil"/>
              <w:left w:val="nil"/>
              <w:bottom w:val="nil"/>
              <w:right w:val="nil"/>
            </w:tcBorders>
          </w:tcPr>
          <w:p w14:paraId="65DB7010" w14:textId="3621B9E0" w:rsidR="00C050C1" w:rsidRPr="009678CD" w:rsidRDefault="00C050C1" w:rsidP="00950095">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9678CD">
              <w:rPr>
                <w:rFonts w:ascii="Times New Roman" w:eastAsia="Times New Roman" w:hAnsi="Times New Roman"/>
                <w:color w:val="000000"/>
                <w:sz w:val="24"/>
                <w:szCs w:val="24"/>
              </w:rPr>
              <w:t xml:space="preserve">коэффициент </w:t>
            </w:r>
            <w:r w:rsidR="00743878" w:rsidRPr="009678CD">
              <w:rPr>
                <w:rFonts w:ascii="Times New Roman" w:eastAsia="Times New Roman" w:hAnsi="Times New Roman"/>
                <w:color w:val="000000"/>
                <w:sz w:val="24"/>
                <w:szCs w:val="24"/>
              </w:rPr>
              <w:t>дифференциации</w:t>
            </w:r>
            <w:r w:rsidRPr="009678CD">
              <w:rPr>
                <w:rFonts w:ascii="Times New Roman" w:eastAsia="Times New Roman" w:hAnsi="Times New Roman"/>
                <w:color w:val="000000"/>
                <w:sz w:val="24"/>
                <w:szCs w:val="24"/>
              </w:rPr>
              <w:t>, применяемый к j-ому подразделению, расположенному в сельской местности, отдаленных территориях, поселках городского типа и малых городах с численностью населения до 50 тысяч человек с учетом расходов на содержание и оплату труда персонала.</w:t>
            </w:r>
          </w:p>
          <w:p w14:paraId="2E67066E" w14:textId="77777777" w:rsidR="00C050C1" w:rsidRPr="009678CD" w:rsidRDefault="00C050C1" w:rsidP="00950095">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p>
        </w:tc>
      </w:tr>
    </w:tbl>
    <w:p w14:paraId="47CBC0C2" w14:textId="7BFB247F" w:rsidR="00C050C1" w:rsidRPr="009678CD" w:rsidRDefault="00C050C1" w:rsidP="00950095">
      <w:pPr>
        <w:widowControl w:val="0"/>
        <w:autoSpaceDE w:val="0"/>
        <w:autoSpaceDN w:val="0"/>
        <w:spacing w:after="0" w:line="240" w:lineRule="auto"/>
        <w:ind w:firstLine="540"/>
        <w:jc w:val="center"/>
        <w:outlineLvl w:val="3"/>
        <w:rPr>
          <w:rFonts w:ascii="Times New Roman" w:eastAsia="Times New Roman" w:hAnsi="Times New Roman"/>
          <w:b/>
          <w:sz w:val="24"/>
          <w:szCs w:val="24"/>
          <w:lang w:eastAsia="ru-RU"/>
        </w:rPr>
      </w:pPr>
      <w:r w:rsidRPr="009678CD">
        <w:rPr>
          <w:rFonts w:ascii="Times New Roman" w:eastAsia="Times New Roman" w:hAnsi="Times New Roman"/>
          <w:b/>
          <w:sz w:val="24"/>
          <w:szCs w:val="24"/>
          <w:lang w:eastAsia="ru-RU"/>
        </w:rPr>
        <w:t xml:space="preserve">2.5. Расчет коэффициента уровня </w:t>
      </w:r>
      <w:r w:rsidR="003A341E" w:rsidRPr="009678CD">
        <w:rPr>
          <w:rFonts w:ascii="Times New Roman" w:eastAsia="Times New Roman" w:hAnsi="Times New Roman"/>
          <w:b/>
          <w:sz w:val="24"/>
          <w:szCs w:val="24"/>
          <w:lang w:eastAsia="ru-RU"/>
        </w:rPr>
        <w:t>расходов медицинских организаций</w:t>
      </w:r>
    </w:p>
    <w:p w14:paraId="6EAE9F80" w14:textId="23D6F8BA" w:rsidR="00C050C1" w:rsidRPr="009678CD" w:rsidRDefault="00C050C1" w:rsidP="00950095">
      <w:pPr>
        <w:spacing w:after="0" w:line="240" w:lineRule="auto"/>
        <w:ind w:firstLine="709"/>
        <w:jc w:val="both"/>
        <w:rPr>
          <w:rFonts w:ascii="Times New Roman" w:eastAsia="Times New Roman" w:hAnsi="Times New Roman"/>
          <w:sz w:val="24"/>
          <w:szCs w:val="24"/>
          <w:lang w:eastAsia="ru-RU"/>
        </w:rPr>
      </w:pPr>
      <w:r w:rsidRPr="009678CD">
        <w:rPr>
          <w:rFonts w:ascii="Times New Roman" w:eastAsia="Times New Roman" w:hAnsi="Times New Roman"/>
          <w:sz w:val="24"/>
          <w:szCs w:val="24"/>
          <w:lang w:eastAsia="ru-RU"/>
        </w:rPr>
        <w:t xml:space="preserve">Дифференцированные подушевые нормативы финансирования медицинской организации определяются также с учетом коэффициентов уровня </w:t>
      </w:r>
      <w:r w:rsidR="003A341E" w:rsidRPr="009678CD">
        <w:rPr>
          <w:rFonts w:ascii="Times New Roman" w:eastAsia="Times New Roman" w:hAnsi="Times New Roman"/>
          <w:sz w:val="24"/>
          <w:szCs w:val="24"/>
          <w:lang w:eastAsia="ru-RU"/>
        </w:rPr>
        <w:t>расходов медицинских организаций</w:t>
      </w:r>
      <w:r w:rsidRPr="009678CD">
        <w:rPr>
          <w:rFonts w:ascii="Times New Roman" w:eastAsia="Times New Roman" w:hAnsi="Times New Roman"/>
          <w:sz w:val="24"/>
          <w:szCs w:val="24"/>
          <w:lang w:eastAsia="ru-RU"/>
        </w:rPr>
        <w:t xml:space="preserve">, применяемых к базовому подушевому нормативу финансирования на прикрепившихся лиц (далее </w:t>
      </w:r>
      <w:r w:rsidR="0050076D" w:rsidRPr="009678CD">
        <w:rPr>
          <w:rFonts w:ascii="Times New Roman" w:eastAsia="Times New Roman" w:hAnsi="Times New Roman"/>
          <w:sz w:val="24"/>
          <w:szCs w:val="24"/>
          <w:lang w:eastAsia="ru-RU"/>
        </w:rPr>
        <w:t>–</w:t>
      </w:r>
      <w:r w:rsidRPr="009678CD">
        <w:rPr>
          <w:rFonts w:ascii="Times New Roman" w:eastAsia="Times New Roman" w:hAnsi="Times New Roman"/>
          <w:sz w:val="24"/>
          <w:szCs w:val="24"/>
          <w:lang w:eastAsia="ru-RU"/>
        </w:rPr>
        <w:t xml:space="preserve"> </w:t>
      </w:r>
      <w:r w:rsidR="003A341E" w:rsidRPr="009678CD">
        <w:rPr>
          <w:rFonts w:ascii="Times New Roman" w:eastAsia="Times New Roman" w:hAnsi="Times New Roman"/>
          <w:sz w:val="24"/>
          <w:szCs w:val="24"/>
          <w:lang w:eastAsia="ru-RU"/>
        </w:rPr>
        <w:t>КД</w:t>
      </w:r>
      <w:r w:rsidR="003A341E" w:rsidRPr="009678CD">
        <w:rPr>
          <w:rFonts w:ascii="Times New Roman" w:eastAsia="Times New Roman" w:hAnsi="Times New Roman"/>
          <w:sz w:val="24"/>
          <w:szCs w:val="24"/>
          <w:vertAlign w:val="subscript"/>
          <w:lang w:eastAsia="ru-RU"/>
        </w:rPr>
        <w:t>УР</w:t>
      </w:r>
      <w:r w:rsidRPr="009678CD">
        <w:rPr>
          <w:rFonts w:ascii="Times New Roman" w:eastAsia="Times New Roman" w:hAnsi="Times New Roman"/>
          <w:sz w:val="24"/>
          <w:szCs w:val="24"/>
          <w:lang w:eastAsia="ru-RU"/>
        </w:rPr>
        <w:t xml:space="preserve">), установленных в тарифном соглашении для групп медицинских организаций. </w:t>
      </w:r>
    </w:p>
    <w:p w14:paraId="15022E62" w14:textId="0AEDE74D" w:rsidR="00C050C1" w:rsidRPr="009678CD" w:rsidRDefault="003A341E" w:rsidP="00950095">
      <w:pPr>
        <w:spacing w:after="0" w:line="240" w:lineRule="auto"/>
        <w:ind w:firstLine="709"/>
        <w:jc w:val="both"/>
        <w:rPr>
          <w:rFonts w:ascii="Times New Roman" w:eastAsia="Times New Roman" w:hAnsi="Times New Roman"/>
          <w:sz w:val="24"/>
          <w:szCs w:val="24"/>
          <w:lang w:eastAsia="ru-RU"/>
        </w:rPr>
      </w:pPr>
      <w:r w:rsidRPr="009678CD">
        <w:rPr>
          <w:rFonts w:ascii="Times New Roman" w:eastAsia="Times New Roman" w:hAnsi="Times New Roman"/>
          <w:sz w:val="24"/>
          <w:szCs w:val="24"/>
          <w:lang w:eastAsia="ru-RU"/>
        </w:rPr>
        <w:t>При расчете КД</w:t>
      </w:r>
      <w:r w:rsidRPr="009678CD">
        <w:rPr>
          <w:rFonts w:ascii="Times New Roman" w:eastAsia="Times New Roman" w:hAnsi="Times New Roman"/>
          <w:sz w:val="24"/>
          <w:szCs w:val="24"/>
          <w:vertAlign w:val="subscript"/>
          <w:lang w:eastAsia="ru-RU"/>
        </w:rPr>
        <w:t>УР</w:t>
      </w:r>
      <w:r w:rsidRPr="009678CD">
        <w:rPr>
          <w:rFonts w:ascii="Times New Roman" w:eastAsia="Times New Roman" w:hAnsi="Times New Roman"/>
          <w:sz w:val="24"/>
          <w:szCs w:val="24"/>
          <w:lang w:eastAsia="ru-RU"/>
        </w:rPr>
        <w:t xml:space="preserve"> могут учитываться плотность расселения обслуживаемого населения, транспортная доступность, климатические и географические особенности территории обслуживания населения, а также расходы, связанные с содержанием медицинской организации, в том числе в зависимости от размера и площади медицинской организации.</w:t>
      </w:r>
    </w:p>
    <w:p w14:paraId="0FBA219F" w14:textId="77777777" w:rsidR="00C050C1" w:rsidRPr="009678CD" w:rsidRDefault="00C050C1" w:rsidP="00950095">
      <w:pPr>
        <w:widowControl w:val="0"/>
        <w:autoSpaceDE w:val="0"/>
        <w:autoSpaceDN w:val="0"/>
        <w:spacing w:after="0" w:line="240" w:lineRule="auto"/>
        <w:ind w:firstLine="540"/>
        <w:jc w:val="center"/>
        <w:outlineLvl w:val="3"/>
        <w:rPr>
          <w:rFonts w:ascii="Times New Roman" w:eastAsia="Times New Roman" w:hAnsi="Times New Roman"/>
          <w:b/>
          <w:sz w:val="24"/>
          <w:szCs w:val="24"/>
          <w:lang w:eastAsia="ru-RU"/>
        </w:rPr>
      </w:pPr>
    </w:p>
    <w:p w14:paraId="72A89731" w14:textId="74C2CD08" w:rsidR="00C050C1" w:rsidRPr="009678CD" w:rsidRDefault="00C050C1" w:rsidP="00950095">
      <w:pPr>
        <w:widowControl w:val="0"/>
        <w:autoSpaceDE w:val="0"/>
        <w:autoSpaceDN w:val="0"/>
        <w:spacing w:after="0" w:line="240" w:lineRule="auto"/>
        <w:ind w:firstLine="540"/>
        <w:jc w:val="center"/>
        <w:outlineLvl w:val="3"/>
        <w:rPr>
          <w:rFonts w:ascii="Times New Roman" w:eastAsia="Times New Roman" w:hAnsi="Times New Roman"/>
          <w:b/>
          <w:sz w:val="24"/>
          <w:szCs w:val="24"/>
          <w:lang w:eastAsia="ru-RU"/>
        </w:rPr>
      </w:pPr>
      <w:r w:rsidRPr="009678CD">
        <w:rPr>
          <w:rFonts w:ascii="Times New Roman" w:eastAsia="Times New Roman" w:hAnsi="Times New Roman"/>
          <w:b/>
          <w:sz w:val="24"/>
          <w:szCs w:val="24"/>
          <w:lang w:eastAsia="ru-RU"/>
        </w:rPr>
        <w:t>2.6. Расчет дифференцированных подушевых нормативов финансирования</w:t>
      </w:r>
    </w:p>
    <w:p w14:paraId="48BD291D" w14:textId="409F5A36" w:rsidR="00C050C1" w:rsidRPr="009678CD" w:rsidRDefault="00C050C1" w:rsidP="00950095">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9678CD">
        <w:rPr>
          <w:rFonts w:ascii="Times New Roman" w:eastAsia="Times New Roman" w:hAnsi="Times New Roman"/>
          <w:sz w:val="24"/>
          <w:szCs w:val="24"/>
          <w:lang w:eastAsia="ru-RU"/>
        </w:rPr>
        <w:t>Дифференцированные подушевые нормативы финансирования для медицинских организаций, участвующих в реализации территориальной программы обязательного медицинского страхования ХМАО-Югры (</w:t>
      </w:r>
      <m:oMath>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ДП</m:t>
            </m:r>
          </m:e>
          <m:sub>
            <m:r>
              <w:rPr>
                <w:rFonts w:ascii="Cambria Math" w:eastAsia="Cambria Math" w:hAnsi="Cambria Math" w:cs="Cambria Math"/>
                <w:color w:val="000000"/>
                <w:sz w:val="28"/>
                <w:szCs w:val="28"/>
              </w:rPr>
              <m:t>Н</m:t>
            </m:r>
          </m:sub>
          <m:sup>
            <m:r>
              <w:rPr>
                <w:rFonts w:ascii="Cambria Math" w:eastAsia="Cambria Math" w:hAnsi="Cambria Math" w:cs="Cambria Math"/>
                <w:color w:val="000000"/>
                <w:sz w:val="28"/>
                <w:szCs w:val="28"/>
              </w:rPr>
              <m:t>i</m:t>
            </m:r>
          </m:sup>
        </m:sSubSup>
      </m:oMath>
      <w:r w:rsidRPr="009678CD">
        <w:rPr>
          <w:rFonts w:ascii="Times New Roman" w:eastAsia="Times New Roman" w:hAnsi="Times New Roman"/>
          <w:sz w:val="24"/>
          <w:szCs w:val="24"/>
          <w:lang w:eastAsia="ru-RU"/>
        </w:rPr>
        <w:t>), рассчитываются на основе базового подушевого норматива финансирования медицинской помощи, оказываемой в амбулаторных условиях по следующей формуле:</w:t>
      </w:r>
    </w:p>
    <w:p w14:paraId="1BDF102F" w14:textId="77777777" w:rsidR="00C050C1" w:rsidRPr="009678CD" w:rsidRDefault="00C050C1" w:rsidP="00950095">
      <w:pPr>
        <w:widowControl w:val="0"/>
        <w:autoSpaceDE w:val="0"/>
        <w:autoSpaceDN w:val="0"/>
        <w:spacing w:after="0" w:line="240" w:lineRule="auto"/>
        <w:ind w:firstLine="540"/>
        <w:jc w:val="both"/>
        <w:rPr>
          <w:rFonts w:ascii="Times New Roman" w:eastAsia="Times New Roman" w:hAnsi="Times New Roman"/>
          <w:sz w:val="24"/>
          <w:szCs w:val="24"/>
          <w:lang w:eastAsia="ru-RU"/>
        </w:rPr>
      </w:pPr>
    </w:p>
    <w:bookmarkStart w:id="1" w:name="_Hlk91680533"/>
    <w:p w14:paraId="14C94F5E" w14:textId="5741E4F3" w:rsidR="00080793" w:rsidRPr="009678CD" w:rsidRDefault="00AD1704" w:rsidP="00950095">
      <w:pPr>
        <w:widowControl w:val="0"/>
        <w:autoSpaceDE w:val="0"/>
        <w:autoSpaceDN w:val="0"/>
        <w:spacing w:after="0" w:line="240" w:lineRule="auto"/>
        <w:jc w:val="center"/>
        <w:rPr>
          <w:rFonts w:ascii="Times New Roman" w:eastAsia="Times New Roman" w:hAnsi="Times New Roman"/>
          <w:sz w:val="24"/>
          <w:szCs w:val="24"/>
          <w:lang w:eastAsia="ru-RU"/>
        </w:rPr>
      </w:pPr>
      <m:oMath>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ДП</m:t>
            </m:r>
          </m:e>
          <m:sub>
            <m:r>
              <w:rPr>
                <w:rFonts w:ascii="Cambria Math" w:eastAsia="Cambria Math" w:hAnsi="Cambria Math" w:cs="Cambria Math"/>
                <w:color w:val="000000"/>
                <w:sz w:val="28"/>
                <w:szCs w:val="28"/>
              </w:rPr>
              <m:t>Н</m:t>
            </m:r>
          </m:sub>
          <m:sup>
            <m:r>
              <w:rPr>
                <w:rFonts w:ascii="Cambria Math" w:eastAsia="Cambria Math" w:hAnsi="Cambria Math" w:cs="Cambria Math"/>
                <w:color w:val="000000"/>
                <w:sz w:val="28"/>
                <w:szCs w:val="28"/>
              </w:rPr>
              <m:t>i</m:t>
            </m:r>
          </m:sup>
        </m:sSubSup>
        <m:r>
          <w:rPr>
            <w:rFonts w:ascii="Cambria Math" w:eastAsia="Cambria Math" w:hAnsi="Cambria Math" w:cs="Cambria Math"/>
            <w:color w:val="000000"/>
            <w:sz w:val="28"/>
            <w:szCs w:val="28"/>
          </w:rPr>
          <m:t>=Пнбаз×</m:t>
        </m:r>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КД</m:t>
            </m:r>
          </m:e>
          <m:sub>
            <m:r>
              <w:rPr>
                <w:rFonts w:ascii="Cambria Math" w:eastAsia="Cambria Math" w:hAnsi="Cambria Math" w:cs="Cambria Math"/>
                <w:color w:val="000000"/>
                <w:sz w:val="28"/>
                <w:szCs w:val="28"/>
              </w:rPr>
              <m:t>ПВ</m:t>
            </m:r>
          </m:sub>
          <m:sup>
            <m:r>
              <w:rPr>
                <w:rFonts w:ascii="Cambria Math" w:eastAsia="Cambria Math" w:hAnsi="Cambria Math" w:cs="Cambria Math"/>
                <w:color w:val="000000"/>
                <w:sz w:val="28"/>
                <w:szCs w:val="28"/>
              </w:rPr>
              <m:t>i</m:t>
            </m:r>
          </m:sup>
        </m:sSubSup>
        <m:r>
          <w:rPr>
            <w:rFonts w:ascii="Cambria Math" w:eastAsia="Cambria Math" w:hAnsi="Cambria Math" w:cs="Cambria Math"/>
            <w:color w:val="000000"/>
            <w:sz w:val="28"/>
            <w:szCs w:val="28"/>
          </w:rPr>
          <m:t xml:space="preserve">× </m:t>
        </m:r>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КД</m:t>
            </m:r>
          </m:e>
          <m:sub>
            <m:r>
              <w:rPr>
                <w:rFonts w:ascii="Cambria Math" w:eastAsia="Cambria Math" w:hAnsi="Cambria Math" w:cs="Cambria Math"/>
                <w:color w:val="000000"/>
                <w:sz w:val="28"/>
                <w:szCs w:val="28"/>
              </w:rPr>
              <m:t>УР</m:t>
            </m:r>
          </m:sub>
          <m:sup>
            <m:r>
              <w:rPr>
                <w:rFonts w:ascii="Cambria Math" w:eastAsia="Cambria Math" w:hAnsi="Cambria Math" w:cs="Cambria Math"/>
                <w:color w:val="000000"/>
                <w:sz w:val="28"/>
                <w:szCs w:val="28"/>
              </w:rPr>
              <m:t>i</m:t>
            </m:r>
          </m:sup>
        </m:sSubSup>
        <m:r>
          <w:rPr>
            <w:rFonts w:ascii="Cambria Math" w:eastAsia="Cambria Math" w:hAnsi="Cambria Math" w:cs="Cambria Math"/>
            <w:color w:val="000000"/>
            <w:sz w:val="28"/>
            <w:szCs w:val="28"/>
          </w:rPr>
          <m:t>×</m:t>
        </m:r>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КД</m:t>
            </m:r>
          </m:e>
          <m:sub>
            <m:r>
              <w:rPr>
                <w:rFonts w:ascii="Cambria Math" w:eastAsia="Cambria Math" w:hAnsi="Cambria Math" w:cs="Cambria Math"/>
                <w:color w:val="000000"/>
                <w:sz w:val="28"/>
                <w:szCs w:val="28"/>
              </w:rPr>
              <m:t>ОТ</m:t>
            </m:r>
          </m:sub>
          <m:sup>
            <m:r>
              <w:rPr>
                <w:rFonts w:ascii="Cambria Math" w:eastAsia="Cambria Math" w:hAnsi="Cambria Math" w:cs="Cambria Math"/>
                <w:color w:val="000000"/>
                <w:sz w:val="28"/>
                <w:szCs w:val="28"/>
              </w:rPr>
              <m:t>i</m:t>
            </m:r>
          </m:sup>
        </m:sSubSup>
        <m:r>
          <w:rPr>
            <w:rFonts w:ascii="Cambria Math" w:eastAsia="Cambria Math" w:hAnsi="Cambria Math" w:cs="Cambria Math"/>
            <w:color w:val="000000"/>
            <w:sz w:val="28"/>
            <w:szCs w:val="28"/>
          </w:rPr>
          <m:t xml:space="preserve">× </m:t>
        </m:r>
        <m:sSubSup>
          <m:sSubSupPr>
            <m:ctrlPr>
              <w:rPr>
                <w:rFonts w:ascii="Cambria Math" w:eastAsia="Cambria Math" w:hAnsi="Cambria Math" w:cs="Cambria Math"/>
                <w:sz w:val="28"/>
                <w:szCs w:val="28"/>
              </w:rPr>
            </m:ctrlPr>
          </m:sSubSupPr>
          <m:e>
            <m:r>
              <w:rPr>
                <w:rFonts w:ascii="Cambria Math" w:eastAsia="Cambria Math" w:hAnsi="Cambria Math" w:cs="Cambria Math"/>
                <w:sz w:val="28"/>
                <w:szCs w:val="28"/>
              </w:rPr>
              <m:t>КД</m:t>
            </m:r>
          </m:e>
          <m:sub>
            <m:r>
              <w:rPr>
                <w:rFonts w:ascii="Cambria Math" w:eastAsia="Cambria Math" w:hAnsi="Cambria Math" w:cs="Cambria Math"/>
                <w:sz w:val="28"/>
                <w:szCs w:val="28"/>
              </w:rPr>
              <m:t>ЗП</m:t>
            </m:r>
          </m:sub>
          <m:sup>
            <m:r>
              <w:rPr>
                <w:rFonts w:ascii="Cambria Math" w:eastAsia="Cambria Math" w:hAnsi="Cambria Math" w:cs="Cambria Math"/>
                <w:sz w:val="28"/>
                <w:szCs w:val="28"/>
              </w:rPr>
              <m:t>i</m:t>
            </m:r>
          </m:sup>
        </m:sSubSup>
        <m:r>
          <w:rPr>
            <w:rFonts w:ascii="Cambria Math" w:eastAsia="Cambria Math" w:hAnsi="Cambria Math" w:cs="Cambria Math"/>
            <w:color w:val="000000"/>
            <w:sz w:val="28"/>
            <w:szCs w:val="28"/>
          </w:rPr>
          <m:t xml:space="preserve"> ×</m:t>
        </m:r>
        <m:sSup>
          <m:sSupPr>
            <m:ctrlPr>
              <w:rPr>
                <w:rFonts w:ascii="Cambria Math" w:eastAsia="Cambria Math" w:hAnsi="Cambria Math" w:cs="Cambria Math"/>
                <w:i/>
                <w:color w:val="000000"/>
                <w:sz w:val="28"/>
                <w:szCs w:val="28"/>
              </w:rPr>
            </m:ctrlPr>
          </m:sSupPr>
          <m:e>
            <m:r>
              <w:rPr>
                <w:rFonts w:ascii="Cambria Math" w:eastAsia="Cambria Math" w:hAnsi="Cambria Math" w:cs="Cambria Math"/>
                <w:color w:val="000000"/>
                <w:sz w:val="28"/>
                <w:szCs w:val="28"/>
              </w:rPr>
              <m:t>КД</m:t>
            </m:r>
            <m:ctrlPr>
              <w:rPr>
                <w:rFonts w:ascii="Cambria Math" w:eastAsia="Cambria Math" w:hAnsi="Cambria Math" w:cs="Cambria Math"/>
                <w:color w:val="000000"/>
                <w:sz w:val="28"/>
                <w:szCs w:val="28"/>
              </w:rPr>
            </m:ctrlPr>
          </m:e>
          <m:sup>
            <m:r>
              <w:rPr>
                <w:rFonts w:ascii="Cambria Math" w:eastAsia="Cambria Math" w:hAnsi="Cambria Math" w:cs="Cambria Math"/>
                <w:color w:val="000000"/>
                <w:sz w:val="28"/>
                <w:szCs w:val="28"/>
              </w:rPr>
              <m:t>i</m:t>
            </m:r>
            <m:ctrlPr>
              <w:rPr>
                <w:rFonts w:ascii="Cambria Math" w:eastAsia="Cambria Math" w:hAnsi="Cambria Math" w:cs="Cambria Math"/>
                <w:color w:val="000000"/>
                <w:sz w:val="28"/>
                <w:szCs w:val="28"/>
              </w:rPr>
            </m:ctrlPr>
          </m:sup>
        </m:sSup>
      </m:oMath>
      <w:r w:rsidR="00933DAC" w:rsidRPr="009678CD">
        <w:rPr>
          <w:rFonts w:ascii="Times New Roman" w:eastAsia="Times New Roman" w:hAnsi="Times New Roman"/>
          <w:color w:val="000000"/>
          <w:sz w:val="28"/>
          <w:szCs w:val="28"/>
        </w:rPr>
        <w:t>, где</w:t>
      </w:r>
    </w:p>
    <w:p w14:paraId="627811BE" w14:textId="77777777" w:rsidR="00C050C1" w:rsidRPr="009678CD" w:rsidRDefault="00C050C1" w:rsidP="00950095">
      <w:pPr>
        <w:widowControl w:val="0"/>
        <w:autoSpaceDE w:val="0"/>
        <w:autoSpaceDN w:val="0"/>
        <w:spacing w:after="0" w:line="240" w:lineRule="auto"/>
        <w:jc w:val="both"/>
        <w:rPr>
          <w:rFonts w:ascii="Times New Roman" w:eastAsia="Times New Roman" w:hAnsi="Times New Roman"/>
          <w:sz w:val="24"/>
          <w:szCs w:val="24"/>
          <w:lang w:eastAsia="ru-RU"/>
        </w:rPr>
      </w:pPr>
    </w:p>
    <w:p w14:paraId="334D9D03" w14:textId="77777777" w:rsidR="00C050C1" w:rsidRPr="009678CD" w:rsidRDefault="00AD1704" w:rsidP="00950095">
      <w:pPr>
        <w:widowControl w:val="0"/>
        <w:autoSpaceDE w:val="0"/>
        <w:autoSpaceDN w:val="0"/>
        <w:spacing w:after="0" w:line="240" w:lineRule="auto"/>
        <w:ind w:left="1560" w:hanging="1560"/>
        <w:jc w:val="both"/>
        <w:rPr>
          <w:rFonts w:ascii="Times New Roman" w:hAnsi="Times New Roman"/>
          <w:sz w:val="24"/>
          <w:szCs w:val="24"/>
        </w:rPr>
      </w:pPr>
      <m:oMath>
        <m:sSubSup>
          <m:sSubSupPr>
            <m:ctrlPr>
              <w:rPr>
                <w:rFonts w:ascii="Cambria Math" w:eastAsia="Times New Roman" w:hAnsi="Cambria Math"/>
                <w:sz w:val="28"/>
                <w:szCs w:val="28"/>
                <w:lang w:eastAsia="ru-RU"/>
              </w:rPr>
            </m:ctrlPr>
          </m:sSubSupPr>
          <m:e>
            <m:r>
              <m:rPr>
                <m:sty m:val="p"/>
              </m:rPr>
              <w:rPr>
                <w:rFonts w:ascii="Cambria Math" w:eastAsia="Times New Roman" w:hAnsi="Cambria Math"/>
                <w:sz w:val="32"/>
                <w:szCs w:val="32"/>
                <w:lang w:eastAsia="ru-RU"/>
              </w:rPr>
              <m:t>ДП</m:t>
            </m:r>
          </m:e>
          <m:sub>
            <m:r>
              <m:rPr>
                <m:sty m:val="p"/>
              </m:rPr>
              <w:rPr>
                <w:rFonts w:ascii="Cambria Math" w:eastAsia="Times New Roman" w:hAnsi="Cambria Math"/>
                <w:sz w:val="28"/>
                <w:szCs w:val="28"/>
                <w:lang w:eastAsia="ru-RU"/>
              </w:rPr>
              <m:t>Н</m:t>
            </m:r>
          </m:sub>
          <m:sup>
            <m:r>
              <m:rPr>
                <m:sty m:val="p"/>
              </m:rPr>
              <w:rPr>
                <w:rFonts w:ascii="Cambria Math" w:eastAsia="Times New Roman" w:hAnsi="Cambria Math"/>
                <w:sz w:val="28"/>
                <w:szCs w:val="28"/>
                <w:lang w:eastAsia="ru-RU"/>
              </w:rPr>
              <m:t>i</m:t>
            </m:r>
          </m:sup>
        </m:sSubSup>
      </m:oMath>
      <w:r w:rsidR="00C050C1" w:rsidRPr="009678CD">
        <w:rPr>
          <w:rFonts w:ascii="Times New Roman" w:hAnsi="Times New Roman"/>
          <w:sz w:val="24"/>
          <w:szCs w:val="24"/>
        </w:rPr>
        <w:tab/>
        <w:t>дифференцированный подушевой норматив для i-той медицинской организации, рублей;</w:t>
      </w:r>
    </w:p>
    <w:p w14:paraId="438D40A6" w14:textId="77777777" w:rsidR="00C050C1" w:rsidRPr="009678CD" w:rsidRDefault="00C050C1" w:rsidP="00950095">
      <w:pPr>
        <w:widowControl w:val="0"/>
        <w:autoSpaceDE w:val="0"/>
        <w:autoSpaceDN w:val="0"/>
        <w:spacing w:after="0" w:line="240" w:lineRule="auto"/>
        <w:ind w:left="1560" w:hanging="1560"/>
        <w:jc w:val="both"/>
        <w:rPr>
          <w:rFonts w:ascii="Times New Roman" w:hAnsi="Times New Roman"/>
          <w:sz w:val="24"/>
          <w:szCs w:val="24"/>
        </w:rPr>
      </w:pPr>
    </w:p>
    <w:p w14:paraId="1CF601DD" w14:textId="7E82DC7C" w:rsidR="00C050C1" w:rsidRPr="009678CD" w:rsidRDefault="00AD1704" w:rsidP="00950095">
      <w:pPr>
        <w:widowControl w:val="0"/>
        <w:autoSpaceDE w:val="0"/>
        <w:autoSpaceDN w:val="0"/>
        <w:spacing w:after="0" w:line="240" w:lineRule="auto"/>
        <w:ind w:left="1560" w:hanging="1560"/>
        <w:jc w:val="both"/>
        <w:rPr>
          <w:rFonts w:ascii="Times New Roman" w:hAnsi="Times New Roman"/>
          <w:sz w:val="24"/>
          <w:szCs w:val="24"/>
        </w:rPr>
      </w:pPr>
      <m:oMath>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КД</m:t>
            </m:r>
          </m:e>
          <m:sub>
            <m:r>
              <w:rPr>
                <w:rFonts w:ascii="Cambria Math" w:eastAsia="Cambria Math" w:hAnsi="Cambria Math" w:cs="Cambria Math"/>
                <w:color w:val="000000"/>
                <w:sz w:val="28"/>
                <w:szCs w:val="28"/>
              </w:rPr>
              <m:t>ПВ</m:t>
            </m:r>
          </m:sub>
          <m:sup>
            <m:r>
              <w:rPr>
                <w:rFonts w:ascii="Cambria Math" w:eastAsia="Cambria Math" w:hAnsi="Cambria Math" w:cs="Cambria Math"/>
                <w:color w:val="000000"/>
                <w:sz w:val="28"/>
                <w:szCs w:val="28"/>
              </w:rPr>
              <m:t>i</m:t>
            </m:r>
          </m:sup>
        </m:sSubSup>
      </m:oMath>
      <w:r w:rsidR="00C050C1" w:rsidRPr="009678CD">
        <w:rPr>
          <w:rFonts w:ascii="Times New Roman" w:hAnsi="Times New Roman"/>
          <w:color w:val="000000"/>
          <w:sz w:val="28"/>
          <w:szCs w:val="28"/>
        </w:rPr>
        <w:tab/>
      </w:r>
      <w:r w:rsidR="00EA36D3" w:rsidRPr="009678CD">
        <w:rPr>
          <w:rFonts w:ascii="Times New Roman" w:hAnsi="Times New Roman"/>
          <w:sz w:val="24"/>
          <w:szCs w:val="24"/>
        </w:rPr>
        <w:t>коэффициент половозрастного состава, для i-той медицинской организации;</w:t>
      </w:r>
    </w:p>
    <w:p w14:paraId="7D5184C4" w14:textId="77777777" w:rsidR="008D4085" w:rsidRPr="009678CD" w:rsidRDefault="008D4085" w:rsidP="00950095">
      <w:pPr>
        <w:widowControl w:val="0"/>
        <w:autoSpaceDE w:val="0"/>
        <w:autoSpaceDN w:val="0"/>
        <w:spacing w:after="0" w:line="240" w:lineRule="auto"/>
        <w:ind w:left="1560" w:hanging="1560"/>
        <w:jc w:val="both"/>
        <w:rPr>
          <w:rFonts w:ascii="Times New Roman" w:hAnsi="Times New Roman"/>
          <w:sz w:val="24"/>
          <w:szCs w:val="24"/>
        </w:rPr>
      </w:pPr>
    </w:p>
    <w:p w14:paraId="7998C7A8" w14:textId="77777777" w:rsidR="008D4085" w:rsidRPr="009678CD" w:rsidRDefault="00AD1704" w:rsidP="008D4085">
      <w:pPr>
        <w:widowControl w:val="0"/>
        <w:autoSpaceDE w:val="0"/>
        <w:autoSpaceDN w:val="0"/>
        <w:spacing w:after="0" w:line="240" w:lineRule="auto"/>
        <w:ind w:left="1560" w:hanging="1560"/>
        <w:jc w:val="both"/>
        <w:rPr>
          <w:rFonts w:ascii="Times New Roman" w:hAnsi="Times New Roman"/>
          <w:sz w:val="24"/>
          <w:szCs w:val="24"/>
        </w:rPr>
      </w:pPr>
      <m:oMath>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КД</m:t>
            </m:r>
          </m:e>
          <m:sub>
            <m:r>
              <w:rPr>
                <w:rFonts w:ascii="Cambria Math" w:eastAsia="Cambria Math" w:hAnsi="Cambria Math" w:cs="Cambria Math"/>
                <w:color w:val="000000"/>
                <w:sz w:val="28"/>
                <w:szCs w:val="28"/>
              </w:rPr>
              <m:t>УР</m:t>
            </m:r>
          </m:sub>
          <m:sup>
            <m:r>
              <w:rPr>
                <w:rFonts w:ascii="Cambria Math" w:eastAsia="Cambria Math" w:hAnsi="Cambria Math" w:cs="Cambria Math"/>
                <w:color w:val="000000"/>
                <w:sz w:val="28"/>
                <w:szCs w:val="28"/>
              </w:rPr>
              <m:t>i</m:t>
            </m:r>
          </m:sup>
        </m:sSubSup>
      </m:oMath>
      <w:r w:rsidR="008D4085" w:rsidRPr="009678CD">
        <w:rPr>
          <w:rFonts w:ascii="Times New Roman" w:hAnsi="Times New Roman"/>
          <w:color w:val="000000"/>
          <w:sz w:val="28"/>
          <w:szCs w:val="28"/>
        </w:rPr>
        <w:tab/>
      </w:r>
      <w:r w:rsidR="008D4085" w:rsidRPr="009678CD">
        <w:rPr>
          <w:rFonts w:ascii="Times New Roman" w:hAnsi="Times New Roman"/>
          <w:sz w:val="24"/>
          <w:szCs w:val="24"/>
        </w:rPr>
        <w:t>коэффициент уровня расходов медицинских организаций, для i-той медицинской организации;</w:t>
      </w:r>
    </w:p>
    <w:p w14:paraId="24B241CB" w14:textId="77777777" w:rsidR="00C050C1" w:rsidRPr="009678CD" w:rsidRDefault="00C050C1" w:rsidP="00950095">
      <w:pPr>
        <w:widowControl w:val="0"/>
        <w:autoSpaceDE w:val="0"/>
        <w:autoSpaceDN w:val="0"/>
        <w:spacing w:after="0" w:line="240" w:lineRule="auto"/>
        <w:ind w:left="1560" w:hanging="1560"/>
        <w:jc w:val="both"/>
        <w:rPr>
          <w:rFonts w:ascii="Times New Roman" w:hAnsi="Times New Roman"/>
          <w:sz w:val="24"/>
          <w:szCs w:val="24"/>
        </w:rPr>
      </w:pPr>
    </w:p>
    <w:p w14:paraId="6592DFA9" w14:textId="1C2A9544" w:rsidR="00C050C1" w:rsidRPr="009678CD" w:rsidRDefault="00AD1704" w:rsidP="00950095">
      <w:pPr>
        <w:widowControl w:val="0"/>
        <w:autoSpaceDE w:val="0"/>
        <w:autoSpaceDN w:val="0"/>
        <w:spacing w:after="0" w:line="240" w:lineRule="auto"/>
        <w:ind w:left="1560" w:hanging="1560"/>
        <w:jc w:val="both"/>
        <w:rPr>
          <w:rFonts w:ascii="Times New Roman" w:hAnsi="Times New Roman"/>
          <w:sz w:val="24"/>
          <w:szCs w:val="24"/>
        </w:rPr>
      </w:pPr>
      <m:oMath>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КД</m:t>
            </m:r>
          </m:e>
          <m:sub>
            <m:r>
              <w:rPr>
                <w:rFonts w:ascii="Cambria Math" w:eastAsia="Cambria Math" w:hAnsi="Cambria Math" w:cs="Cambria Math"/>
                <w:color w:val="000000"/>
                <w:sz w:val="28"/>
                <w:szCs w:val="28"/>
              </w:rPr>
              <m:t>ОТ</m:t>
            </m:r>
          </m:sub>
          <m:sup>
            <m:r>
              <w:rPr>
                <w:rFonts w:ascii="Cambria Math" w:eastAsia="Cambria Math" w:hAnsi="Cambria Math" w:cs="Cambria Math"/>
                <w:color w:val="000000"/>
                <w:sz w:val="28"/>
                <w:szCs w:val="28"/>
              </w:rPr>
              <m:t>i</m:t>
            </m:r>
          </m:sup>
        </m:sSubSup>
      </m:oMath>
      <w:r w:rsidR="00C050C1" w:rsidRPr="009678CD">
        <w:rPr>
          <w:rFonts w:ascii="Times New Roman" w:hAnsi="Times New Roman"/>
          <w:color w:val="000000"/>
          <w:sz w:val="28"/>
          <w:szCs w:val="28"/>
        </w:rPr>
        <w:tab/>
      </w:r>
      <w:r w:rsidR="00C050C1" w:rsidRPr="009678CD">
        <w:rPr>
          <w:rFonts w:ascii="Times New Roman" w:hAnsi="Times New Roman"/>
          <w:sz w:val="24"/>
          <w:szCs w:val="24"/>
        </w:rPr>
        <w:t xml:space="preserve">коэффициент </w:t>
      </w:r>
      <w:r w:rsidR="000B22AB" w:rsidRPr="009678CD">
        <w:rPr>
          <w:rFonts w:ascii="Times New Roman" w:hAnsi="Times New Roman"/>
          <w:sz w:val="24"/>
          <w:szCs w:val="24"/>
        </w:rPr>
        <w:t>дифференциации</w:t>
      </w:r>
      <w:r w:rsidR="00C050C1" w:rsidRPr="009678CD">
        <w:rPr>
          <w:rFonts w:ascii="Times New Roman" w:hAnsi="Times New Roman"/>
          <w:sz w:val="24"/>
          <w:szCs w:val="24"/>
        </w:rPr>
        <w:t xml:space="preserve"> оказания медицинской помощи, учитывающий наличие подразделений, расположенных в сельской местности, отдаленных территориях, поселках городского типа и малых городах с численностью населения до 50 тысяч человек и расходов на их содержание и оплату труда персонала, для i-той медицинской организации;</w:t>
      </w:r>
    </w:p>
    <w:p w14:paraId="44ECA9DF" w14:textId="77777777" w:rsidR="00AB0B24" w:rsidRPr="009678CD" w:rsidRDefault="00AB0B24" w:rsidP="00950095">
      <w:pPr>
        <w:widowControl w:val="0"/>
        <w:autoSpaceDE w:val="0"/>
        <w:autoSpaceDN w:val="0"/>
        <w:spacing w:after="0" w:line="240" w:lineRule="auto"/>
        <w:ind w:left="1560" w:hanging="1560"/>
        <w:jc w:val="both"/>
        <w:rPr>
          <w:rFonts w:ascii="Times New Roman" w:hAnsi="Times New Roman"/>
          <w:sz w:val="24"/>
          <w:szCs w:val="24"/>
        </w:rPr>
      </w:pPr>
    </w:p>
    <w:p w14:paraId="673059AA" w14:textId="77777777" w:rsidR="00AB0B24" w:rsidRPr="009678CD" w:rsidRDefault="00AD1704" w:rsidP="00AB0B24">
      <w:pPr>
        <w:widowControl w:val="0"/>
        <w:autoSpaceDE w:val="0"/>
        <w:autoSpaceDN w:val="0"/>
        <w:spacing w:after="0" w:line="240" w:lineRule="auto"/>
        <w:ind w:left="1560" w:hanging="1560"/>
        <w:jc w:val="both"/>
        <w:rPr>
          <w:rFonts w:ascii="Times New Roman" w:hAnsi="Times New Roman"/>
          <w:sz w:val="24"/>
          <w:szCs w:val="24"/>
        </w:rPr>
      </w:pPr>
      <m:oMath>
        <m:sSubSup>
          <m:sSubSupPr>
            <m:ctrlPr>
              <w:rPr>
                <w:rFonts w:ascii="Cambria Math" w:eastAsia="Cambria Math" w:hAnsi="Cambria Math" w:cs="Cambria Math"/>
                <w:sz w:val="28"/>
                <w:szCs w:val="28"/>
              </w:rPr>
            </m:ctrlPr>
          </m:sSubSupPr>
          <m:e>
            <m:r>
              <w:rPr>
                <w:rFonts w:ascii="Cambria Math" w:eastAsia="Cambria Math" w:hAnsi="Cambria Math" w:cs="Cambria Math"/>
                <w:sz w:val="28"/>
                <w:szCs w:val="28"/>
              </w:rPr>
              <m:t>КД</m:t>
            </m:r>
          </m:e>
          <m:sub>
            <m:r>
              <w:rPr>
                <w:rFonts w:ascii="Cambria Math" w:eastAsia="Cambria Math" w:hAnsi="Cambria Math" w:cs="Cambria Math"/>
                <w:sz w:val="28"/>
                <w:szCs w:val="28"/>
              </w:rPr>
              <m:t>ЗП</m:t>
            </m:r>
          </m:sub>
          <m:sup>
            <m:r>
              <w:rPr>
                <w:rFonts w:ascii="Cambria Math" w:eastAsia="Cambria Math" w:hAnsi="Cambria Math" w:cs="Cambria Math"/>
                <w:sz w:val="28"/>
                <w:szCs w:val="28"/>
              </w:rPr>
              <m:t>i</m:t>
            </m:r>
          </m:sup>
        </m:sSubSup>
      </m:oMath>
      <w:r w:rsidR="00AB0B24" w:rsidRPr="009678CD">
        <w:rPr>
          <w:rFonts w:ascii="Times New Roman" w:hAnsi="Times New Roman"/>
          <w:sz w:val="28"/>
          <w:szCs w:val="28"/>
        </w:rPr>
        <w:tab/>
      </w:r>
      <w:r w:rsidR="00AB0B24" w:rsidRPr="009678CD">
        <w:rPr>
          <w:rFonts w:ascii="Times New Roman" w:hAnsi="Times New Roman"/>
          <w:sz w:val="24"/>
          <w:szCs w:val="24"/>
        </w:rPr>
        <w:t>коэффициент достижения целевых показателей уровня заработной платы медицинских работников, предусмотренного «дорожными картами» развития здравоохранения в ХМАО-Югре.</w:t>
      </w:r>
    </w:p>
    <w:p w14:paraId="4E9B4B35" w14:textId="77777777" w:rsidR="00C050C1" w:rsidRPr="009678CD" w:rsidRDefault="00C050C1" w:rsidP="00950095">
      <w:pPr>
        <w:widowControl w:val="0"/>
        <w:autoSpaceDE w:val="0"/>
        <w:autoSpaceDN w:val="0"/>
        <w:spacing w:after="0" w:line="240" w:lineRule="auto"/>
        <w:ind w:left="1560" w:hanging="1560"/>
        <w:jc w:val="both"/>
        <w:rPr>
          <w:rFonts w:ascii="Times New Roman" w:hAnsi="Times New Roman"/>
          <w:sz w:val="24"/>
          <w:szCs w:val="24"/>
        </w:rPr>
      </w:pPr>
    </w:p>
    <w:p w14:paraId="51A8D5C4" w14:textId="77777777" w:rsidR="00C050C1" w:rsidRPr="009678CD" w:rsidRDefault="00AD1704" w:rsidP="00950095">
      <w:pPr>
        <w:widowControl w:val="0"/>
        <w:autoSpaceDE w:val="0"/>
        <w:autoSpaceDN w:val="0"/>
        <w:spacing w:after="0" w:line="240" w:lineRule="auto"/>
        <w:ind w:left="1560" w:hanging="1560"/>
        <w:jc w:val="both"/>
        <w:rPr>
          <w:rFonts w:ascii="Times New Roman" w:hAnsi="Times New Roman"/>
          <w:sz w:val="24"/>
          <w:szCs w:val="24"/>
        </w:rPr>
      </w:pPr>
      <m:oMath>
        <m:sSup>
          <m:sSupPr>
            <m:ctrlPr>
              <w:rPr>
                <w:rFonts w:ascii="Cambria Math" w:eastAsia="Cambria Math" w:hAnsi="Cambria Math" w:cs="Cambria Math"/>
                <w:i/>
                <w:color w:val="000000"/>
                <w:sz w:val="28"/>
                <w:szCs w:val="28"/>
              </w:rPr>
            </m:ctrlPr>
          </m:sSupPr>
          <m:e>
            <m:r>
              <w:rPr>
                <w:rFonts w:ascii="Cambria Math" w:eastAsia="Cambria Math" w:hAnsi="Cambria Math" w:cs="Cambria Math"/>
                <w:color w:val="000000"/>
                <w:sz w:val="28"/>
                <w:szCs w:val="28"/>
              </w:rPr>
              <m:t>КД</m:t>
            </m:r>
            <m:ctrlPr>
              <w:rPr>
                <w:rFonts w:ascii="Cambria Math" w:eastAsia="Cambria Math" w:hAnsi="Cambria Math" w:cs="Cambria Math"/>
                <w:color w:val="000000"/>
                <w:sz w:val="28"/>
                <w:szCs w:val="28"/>
              </w:rPr>
            </m:ctrlPr>
          </m:e>
          <m:sup>
            <m:r>
              <w:rPr>
                <w:rFonts w:ascii="Cambria Math" w:eastAsia="Cambria Math" w:hAnsi="Cambria Math" w:cs="Cambria Math"/>
                <w:color w:val="000000"/>
                <w:sz w:val="28"/>
                <w:szCs w:val="28"/>
              </w:rPr>
              <m:t>i</m:t>
            </m:r>
            <m:ctrlPr>
              <w:rPr>
                <w:rFonts w:ascii="Cambria Math" w:eastAsia="Cambria Math" w:hAnsi="Cambria Math" w:cs="Cambria Math"/>
                <w:color w:val="000000"/>
                <w:sz w:val="28"/>
                <w:szCs w:val="28"/>
              </w:rPr>
            </m:ctrlPr>
          </m:sup>
        </m:sSup>
      </m:oMath>
      <w:r w:rsidR="00C050C1" w:rsidRPr="009678CD">
        <w:rPr>
          <w:rFonts w:ascii="Times New Roman" w:hAnsi="Times New Roman"/>
          <w:color w:val="000000"/>
          <w:sz w:val="28"/>
          <w:szCs w:val="28"/>
        </w:rPr>
        <w:tab/>
      </w:r>
      <w:r w:rsidR="00C050C1" w:rsidRPr="009678CD">
        <w:rPr>
          <w:rFonts w:ascii="Times New Roman" w:hAnsi="Times New Roman"/>
          <w:sz w:val="24"/>
          <w:szCs w:val="24"/>
        </w:rPr>
        <w:t>коэффициент дифференциации i-той медицинской организации.</w:t>
      </w:r>
    </w:p>
    <w:bookmarkEnd w:id="1"/>
    <w:p w14:paraId="551DB085" w14:textId="77777777" w:rsidR="00C050C1" w:rsidRPr="009678CD" w:rsidRDefault="00C050C1" w:rsidP="00950095">
      <w:pPr>
        <w:widowControl w:val="0"/>
        <w:autoSpaceDE w:val="0"/>
        <w:autoSpaceDN w:val="0"/>
        <w:spacing w:after="0" w:line="240" w:lineRule="auto"/>
        <w:ind w:left="1560" w:hanging="1560"/>
        <w:jc w:val="both"/>
        <w:rPr>
          <w:rFonts w:ascii="Times New Roman" w:hAnsi="Times New Roman"/>
          <w:sz w:val="24"/>
          <w:szCs w:val="24"/>
        </w:rPr>
      </w:pPr>
    </w:p>
    <w:p w14:paraId="3414846A" w14:textId="05A5665F" w:rsidR="00B72CC0" w:rsidRPr="009678CD" w:rsidRDefault="00B72CC0" w:rsidP="00950095">
      <w:pPr>
        <w:widowControl w:val="0"/>
        <w:autoSpaceDE w:val="0"/>
        <w:autoSpaceDN w:val="0"/>
        <w:spacing w:after="0" w:line="240" w:lineRule="auto"/>
        <w:ind w:firstLine="540"/>
        <w:jc w:val="center"/>
        <w:outlineLvl w:val="3"/>
        <w:rPr>
          <w:rFonts w:ascii="Times New Roman" w:eastAsia="Times New Roman" w:hAnsi="Times New Roman"/>
          <w:b/>
          <w:sz w:val="24"/>
          <w:szCs w:val="24"/>
          <w:lang w:eastAsia="ru-RU"/>
        </w:rPr>
      </w:pPr>
      <w:r w:rsidRPr="009678CD">
        <w:rPr>
          <w:rFonts w:ascii="Times New Roman" w:eastAsia="Times New Roman" w:hAnsi="Times New Roman"/>
          <w:b/>
          <w:sz w:val="24"/>
          <w:szCs w:val="24"/>
          <w:lang w:eastAsia="ru-RU"/>
        </w:rPr>
        <w:t>2.</w:t>
      </w:r>
      <w:r w:rsidR="0058554A" w:rsidRPr="009678CD">
        <w:rPr>
          <w:rFonts w:ascii="Times New Roman" w:eastAsia="Times New Roman" w:hAnsi="Times New Roman"/>
          <w:b/>
          <w:sz w:val="24"/>
          <w:szCs w:val="24"/>
          <w:lang w:eastAsia="ru-RU"/>
        </w:rPr>
        <w:t>7</w:t>
      </w:r>
      <w:r w:rsidRPr="009678CD">
        <w:rPr>
          <w:rFonts w:ascii="Times New Roman" w:eastAsia="Times New Roman" w:hAnsi="Times New Roman"/>
          <w:b/>
          <w:sz w:val="24"/>
          <w:szCs w:val="24"/>
          <w:lang w:eastAsia="ru-RU"/>
        </w:rPr>
        <w:t>. Расчет объема финансового обеспечения фельдшерских</w:t>
      </w:r>
      <w:r w:rsidR="0092007E" w:rsidRPr="009678CD">
        <w:rPr>
          <w:rFonts w:ascii="Times New Roman" w:eastAsia="Times New Roman" w:hAnsi="Times New Roman"/>
          <w:b/>
          <w:sz w:val="24"/>
          <w:szCs w:val="24"/>
          <w:lang w:eastAsia="ru-RU"/>
        </w:rPr>
        <w:t xml:space="preserve"> здравпунктов</w:t>
      </w:r>
      <w:r w:rsidRPr="009678CD">
        <w:rPr>
          <w:rFonts w:ascii="Times New Roman" w:eastAsia="Times New Roman" w:hAnsi="Times New Roman"/>
          <w:b/>
          <w:sz w:val="24"/>
          <w:szCs w:val="24"/>
          <w:lang w:eastAsia="ru-RU"/>
        </w:rPr>
        <w:t>, фельдшерско-акушерских пунктов</w:t>
      </w:r>
    </w:p>
    <w:p w14:paraId="1228A8C8" w14:textId="62D82B4B" w:rsidR="00B72CC0" w:rsidRPr="009678CD" w:rsidRDefault="00B246C9" w:rsidP="00950095">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9678CD">
        <w:rPr>
          <w:rFonts w:ascii="Times New Roman" w:eastAsia="Times New Roman" w:hAnsi="Times New Roman"/>
          <w:sz w:val="24"/>
          <w:szCs w:val="24"/>
          <w:lang w:eastAsia="ru-RU"/>
        </w:rPr>
        <w:t>Размер финансового обеспечения фельдшерских и фельдшерско-акушерских пунктов при условии их соответствия требованиям, установленным положением об организации оказания первичной медико-санитарной помощи взрослому населению, утвержденным Министерством здравоохранения Российской Федерации, составляет в среднем на 202</w:t>
      </w:r>
      <w:r w:rsidR="00B9452E" w:rsidRPr="009678CD">
        <w:rPr>
          <w:rFonts w:ascii="Times New Roman" w:eastAsia="Times New Roman" w:hAnsi="Times New Roman"/>
          <w:sz w:val="24"/>
          <w:szCs w:val="24"/>
          <w:lang w:eastAsia="ru-RU"/>
        </w:rPr>
        <w:t>4</w:t>
      </w:r>
      <w:r w:rsidRPr="009678CD">
        <w:rPr>
          <w:rFonts w:ascii="Times New Roman" w:eastAsia="Times New Roman" w:hAnsi="Times New Roman"/>
          <w:sz w:val="24"/>
          <w:szCs w:val="24"/>
          <w:lang w:eastAsia="ru-RU"/>
        </w:rPr>
        <w:t xml:space="preserve"> год:</w:t>
      </w:r>
    </w:p>
    <w:p w14:paraId="2CAE4FE2" w14:textId="77777777" w:rsidR="0092007E" w:rsidRPr="009678CD" w:rsidRDefault="0092007E" w:rsidP="0092007E">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9678CD">
        <w:rPr>
          <w:rFonts w:ascii="Times New Roman" w:eastAsia="Times New Roman" w:hAnsi="Times New Roman"/>
          <w:sz w:val="24"/>
          <w:szCs w:val="24"/>
          <w:lang w:eastAsia="ru-RU"/>
        </w:rPr>
        <w:t xml:space="preserve">фельдшерский здравпункт, фельдшерско-акушерский пункт, обслуживающий </w:t>
      </w:r>
    </w:p>
    <w:p w14:paraId="363B4A1F" w14:textId="77777777" w:rsidR="0092007E" w:rsidRPr="009678CD" w:rsidRDefault="0092007E" w:rsidP="0092007E">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9678CD">
        <w:rPr>
          <w:rFonts w:ascii="Times New Roman" w:eastAsia="Times New Roman" w:hAnsi="Times New Roman"/>
          <w:sz w:val="24"/>
          <w:szCs w:val="24"/>
          <w:lang w:eastAsia="ru-RU"/>
        </w:rPr>
        <w:t>от 101 до 900 жителей, – 1 230,5 тыс. рублей,</w:t>
      </w:r>
    </w:p>
    <w:p w14:paraId="1B9769DF" w14:textId="77777777" w:rsidR="0092007E" w:rsidRPr="009678CD" w:rsidRDefault="0092007E" w:rsidP="0092007E">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9678CD">
        <w:rPr>
          <w:rFonts w:ascii="Times New Roman" w:eastAsia="Times New Roman" w:hAnsi="Times New Roman"/>
          <w:sz w:val="24"/>
          <w:szCs w:val="24"/>
          <w:lang w:eastAsia="ru-RU"/>
        </w:rPr>
        <w:t xml:space="preserve">фельдшерский здравпункт, фельдшерско-акушерский пункт, обслуживающий </w:t>
      </w:r>
    </w:p>
    <w:p w14:paraId="1AC544FD" w14:textId="77777777" w:rsidR="0092007E" w:rsidRPr="009678CD" w:rsidRDefault="0092007E" w:rsidP="0092007E">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9678CD">
        <w:rPr>
          <w:rFonts w:ascii="Times New Roman" w:eastAsia="Times New Roman" w:hAnsi="Times New Roman"/>
          <w:sz w:val="24"/>
          <w:szCs w:val="24"/>
          <w:lang w:eastAsia="ru-RU"/>
        </w:rPr>
        <w:t>от 901 до 1500 жителей, – 2 460,9 тыс. рублей,</w:t>
      </w:r>
    </w:p>
    <w:p w14:paraId="1CF4617F" w14:textId="77777777" w:rsidR="0092007E" w:rsidRPr="009678CD" w:rsidRDefault="0092007E" w:rsidP="0092007E">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9678CD">
        <w:rPr>
          <w:rFonts w:ascii="Times New Roman" w:eastAsia="Times New Roman" w:hAnsi="Times New Roman"/>
          <w:sz w:val="24"/>
          <w:szCs w:val="24"/>
          <w:lang w:eastAsia="ru-RU"/>
        </w:rPr>
        <w:t xml:space="preserve">фельдшерский здравпункт, фельдшерско-акушерский пункт, обслуживающий </w:t>
      </w:r>
    </w:p>
    <w:p w14:paraId="664D18D4" w14:textId="77777777" w:rsidR="0092007E" w:rsidRPr="009678CD" w:rsidRDefault="0092007E" w:rsidP="0092007E">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9678CD">
        <w:rPr>
          <w:rFonts w:ascii="Times New Roman" w:eastAsia="Times New Roman" w:hAnsi="Times New Roman"/>
          <w:sz w:val="24"/>
          <w:szCs w:val="24"/>
          <w:lang w:eastAsia="ru-RU"/>
        </w:rPr>
        <w:t>от 1501 до 2000 жителей, – 2 907,1 тыс. рублей.</w:t>
      </w:r>
    </w:p>
    <w:p w14:paraId="36BE7919" w14:textId="77777777" w:rsidR="0092007E" w:rsidRPr="009678CD" w:rsidRDefault="0092007E" w:rsidP="0092007E">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9678CD">
        <w:rPr>
          <w:rFonts w:ascii="Times New Roman" w:eastAsia="Times New Roman" w:hAnsi="Times New Roman"/>
          <w:sz w:val="24"/>
          <w:szCs w:val="24"/>
          <w:lang w:eastAsia="ru-RU"/>
        </w:rPr>
        <w:t>При расчете размеров финансового обеспечения фельдшерских здравпунктов, фельдшерско-акушерских пунктов применяется коэффициент дифференциации, рассчитанный в соответствии с Постановлением № 462.</w:t>
      </w:r>
      <w:r w:rsidRPr="009678CD">
        <w:t xml:space="preserve"> </w:t>
      </w:r>
      <w:r w:rsidRPr="009678CD">
        <w:rPr>
          <w:rFonts w:ascii="Times New Roman" w:eastAsia="Times New Roman" w:hAnsi="Times New Roman"/>
          <w:sz w:val="24"/>
          <w:szCs w:val="24"/>
          <w:lang w:eastAsia="ru-RU"/>
        </w:rPr>
        <w:t>Значение КД на 2024 год – 1,767.</w:t>
      </w:r>
    </w:p>
    <w:p w14:paraId="394F32C0" w14:textId="35551032" w:rsidR="00B72CC0" w:rsidRPr="009678CD" w:rsidRDefault="0092007E" w:rsidP="0092007E">
      <w:pPr>
        <w:widowControl w:val="0"/>
        <w:pBdr>
          <w:top w:val="nil"/>
          <w:left w:val="nil"/>
          <w:bottom w:val="nil"/>
          <w:right w:val="nil"/>
          <w:between w:val="nil"/>
        </w:pBdr>
        <w:spacing w:after="0" w:line="240" w:lineRule="auto"/>
        <w:ind w:firstLine="540"/>
        <w:jc w:val="both"/>
        <w:rPr>
          <w:rFonts w:ascii="Times New Roman" w:eastAsia="Times New Roman" w:hAnsi="Times New Roman"/>
          <w:color w:val="000000"/>
          <w:sz w:val="24"/>
          <w:szCs w:val="24"/>
        </w:rPr>
      </w:pPr>
      <w:r w:rsidRPr="009678CD">
        <w:rPr>
          <w:rFonts w:ascii="Times New Roman" w:eastAsia="Times New Roman" w:hAnsi="Times New Roman"/>
          <w:color w:val="000000"/>
          <w:sz w:val="24"/>
          <w:szCs w:val="24"/>
        </w:rPr>
        <w:t xml:space="preserve">В случае оказания медицинской помощи указанными пунктами женщинам репродуктивного возраста, но при отсутствии в указанных пунктах акушеров, полномочия по работе с такими женщинами осуществляются фельдшером </w:t>
      </w:r>
      <w:r w:rsidR="00B9452E" w:rsidRPr="009678CD">
        <w:rPr>
          <w:rFonts w:ascii="Times New Roman" w:eastAsia="Times New Roman" w:hAnsi="Times New Roman"/>
          <w:color w:val="000000"/>
          <w:sz w:val="24"/>
          <w:szCs w:val="24"/>
        </w:rPr>
        <w:t>(в части проведения санитарно-гигиенического обучения женщин по вопросам грудного вскармливания, предупреждения заболеваний репродуктивной системы, абортов и инфекций, передаваемых половым путем). В этом случае размер финансового обеспечения фельдшерских здравпунктов, фельдшерско-акушерских пунктов устанавливается с учетом отдельного повышающего коэффициента, рассчитывающегося с учетом доли женщин репродуктивного возраста в численности прикрепленного населения.</w:t>
      </w:r>
    </w:p>
    <w:p w14:paraId="2E5AD20F" w14:textId="579BC712" w:rsidR="00B72CC0" w:rsidRPr="009678CD" w:rsidRDefault="00B72CC0" w:rsidP="00950095">
      <w:pPr>
        <w:widowControl w:val="0"/>
        <w:pBdr>
          <w:top w:val="nil"/>
          <w:left w:val="nil"/>
          <w:bottom w:val="nil"/>
          <w:right w:val="nil"/>
          <w:between w:val="nil"/>
        </w:pBdr>
        <w:spacing w:after="0" w:line="240" w:lineRule="auto"/>
        <w:ind w:firstLine="540"/>
        <w:jc w:val="both"/>
        <w:rPr>
          <w:rFonts w:ascii="Times New Roman" w:eastAsia="Times New Roman" w:hAnsi="Times New Roman"/>
          <w:color w:val="000000"/>
          <w:sz w:val="24"/>
          <w:szCs w:val="24"/>
        </w:rPr>
      </w:pPr>
      <w:r w:rsidRPr="009678CD">
        <w:rPr>
          <w:rFonts w:ascii="Times New Roman" w:eastAsia="Times New Roman" w:hAnsi="Times New Roman"/>
          <w:color w:val="000000"/>
          <w:sz w:val="24"/>
          <w:szCs w:val="24"/>
        </w:rPr>
        <w:t>Размер средств, направляемых на финансовое обеспечение фельдшерских</w:t>
      </w:r>
      <w:r w:rsidR="0092007E" w:rsidRPr="009678CD">
        <w:rPr>
          <w:rFonts w:ascii="Times New Roman" w:eastAsia="Times New Roman" w:hAnsi="Times New Roman"/>
          <w:color w:val="000000"/>
          <w:sz w:val="24"/>
          <w:szCs w:val="24"/>
        </w:rPr>
        <w:t xml:space="preserve"> </w:t>
      </w:r>
      <w:r w:rsidR="0092007E" w:rsidRPr="009678CD">
        <w:rPr>
          <w:rFonts w:ascii="Times New Roman" w:eastAsia="Times New Roman" w:hAnsi="Times New Roman"/>
          <w:sz w:val="24"/>
          <w:szCs w:val="24"/>
          <w:lang w:eastAsia="ru-RU"/>
        </w:rPr>
        <w:t>здравпунктов</w:t>
      </w:r>
      <w:r w:rsidRPr="009678CD">
        <w:rPr>
          <w:rFonts w:ascii="Times New Roman" w:eastAsia="Times New Roman" w:hAnsi="Times New Roman"/>
          <w:color w:val="000000"/>
          <w:sz w:val="24"/>
          <w:szCs w:val="24"/>
        </w:rPr>
        <w:t>, фельдшерско-акушерских пунктов в i-той медицинской организации, рассчитывается следующим образом:</w:t>
      </w:r>
    </w:p>
    <w:p w14:paraId="6D3948E9" w14:textId="77777777" w:rsidR="00B72CC0" w:rsidRPr="009678CD" w:rsidRDefault="00B72CC0" w:rsidP="00950095">
      <w:pPr>
        <w:widowControl w:val="0"/>
        <w:pBdr>
          <w:top w:val="nil"/>
          <w:left w:val="nil"/>
          <w:bottom w:val="nil"/>
          <w:right w:val="nil"/>
          <w:between w:val="nil"/>
        </w:pBdr>
        <w:spacing w:after="0" w:line="240" w:lineRule="auto"/>
        <w:ind w:firstLine="540"/>
        <w:jc w:val="both"/>
        <w:rPr>
          <w:rFonts w:ascii="Times New Roman" w:eastAsia="Times New Roman" w:hAnsi="Times New Roman"/>
          <w:color w:val="000000"/>
          <w:sz w:val="24"/>
          <w:szCs w:val="24"/>
        </w:rPr>
      </w:pPr>
    </w:p>
    <w:p w14:paraId="49AF0D14" w14:textId="77777777" w:rsidR="00B72CC0" w:rsidRPr="009678CD" w:rsidRDefault="00AD1704" w:rsidP="00950095">
      <w:pPr>
        <w:widowControl w:val="0"/>
        <w:pBdr>
          <w:top w:val="nil"/>
          <w:left w:val="nil"/>
          <w:bottom w:val="nil"/>
          <w:right w:val="nil"/>
          <w:between w:val="nil"/>
        </w:pBdr>
        <w:spacing w:after="0" w:line="240" w:lineRule="auto"/>
        <w:jc w:val="center"/>
        <w:rPr>
          <w:rFonts w:ascii="Times New Roman" w:eastAsia="Times New Roman" w:hAnsi="Times New Roman"/>
          <w:color w:val="000000"/>
          <w:sz w:val="24"/>
          <w:szCs w:val="24"/>
        </w:rPr>
      </w:pPr>
      <m:oMath>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ОС</m:t>
            </m:r>
          </m:e>
          <m:sub>
            <m:r>
              <w:rPr>
                <w:rFonts w:ascii="Cambria Math" w:eastAsia="Cambria Math" w:hAnsi="Cambria Math" w:cs="Cambria Math"/>
                <w:color w:val="000000"/>
                <w:sz w:val="28"/>
                <w:szCs w:val="28"/>
              </w:rPr>
              <m:t>ФАП</m:t>
            </m:r>
          </m:sub>
          <m:sup>
            <m:r>
              <w:rPr>
                <w:rFonts w:ascii="Cambria Math" w:eastAsia="Cambria Math" w:hAnsi="Cambria Math" w:cs="Cambria Math"/>
                <w:color w:val="000000"/>
                <w:sz w:val="28"/>
                <w:szCs w:val="28"/>
              </w:rPr>
              <m:t>i</m:t>
            </m:r>
          </m:sup>
        </m:sSubSup>
        <m:r>
          <w:rPr>
            <w:rFonts w:ascii="Cambria Math" w:eastAsia="Cambria Math" w:hAnsi="Cambria Math" w:cs="Cambria Math"/>
            <w:color w:val="000000"/>
            <w:sz w:val="28"/>
            <w:szCs w:val="28"/>
          </w:rPr>
          <m:t>=</m:t>
        </m:r>
        <m:nary>
          <m:naryPr>
            <m:chr m:val="∑"/>
            <m:limLoc m:val="subSup"/>
            <m:supHide m:val="1"/>
            <m:ctrlPr>
              <w:rPr>
                <w:rFonts w:ascii="Cambria Math" w:eastAsia="Cambria Math" w:hAnsi="Cambria Math" w:cs="Cambria Math"/>
                <w:color w:val="000000"/>
                <w:sz w:val="28"/>
                <w:szCs w:val="28"/>
              </w:rPr>
            </m:ctrlPr>
          </m:naryPr>
          <m:sub>
            <m:r>
              <w:rPr>
                <w:rFonts w:ascii="Cambria Math" w:eastAsia="Cambria Math" w:hAnsi="Cambria Math" w:cs="Cambria Math"/>
                <w:color w:val="000000"/>
                <w:sz w:val="28"/>
                <w:szCs w:val="28"/>
                <w:lang w:val="en-US"/>
              </w:rPr>
              <m:t>n</m:t>
            </m:r>
          </m:sub>
          <m:sup/>
          <m:e>
            <m:r>
              <w:rPr>
                <w:rFonts w:ascii="Cambria Math" w:eastAsia="Cambria Math" w:hAnsi="Cambria Math" w:cs="Cambria Math"/>
                <w:color w:val="000000"/>
                <w:sz w:val="28"/>
                <w:szCs w:val="28"/>
              </w:rPr>
              <m:t>(</m:t>
            </m:r>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Ч</m:t>
                </m:r>
              </m:e>
              <m:sub>
                <m:r>
                  <w:rPr>
                    <w:rFonts w:ascii="Cambria Math" w:eastAsia="Cambria Math" w:hAnsi="Cambria Math" w:cs="Cambria Math"/>
                    <w:color w:val="000000"/>
                    <w:sz w:val="28"/>
                    <w:szCs w:val="28"/>
                  </w:rPr>
                  <m:t>ФАП</m:t>
                </m:r>
              </m:sub>
              <m:sup>
                <m:r>
                  <w:rPr>
                    <w:rFonts w:ascii="Cambria Math" w:eastAsia="Cambria Math" w:hAnsi="Cambria Math" w:cs="Cambria Math"/>
                    <w:color w:val="000000"/>
                    <w:sz w:val="28"/>
                    <w:szCs w:val="28"/>
                  </w:rPr>
                  <m:t>n</m:t>
                </m:r>
              </m:sup>
            </m:sSubSup>
            <m:r>
              <w:rPr>
                <w:rFonts w:ascii="Cambria Math" w:eastAsia="Cambria Math" w:hAnsi="Cambria Math" w:cs="Cambria Math"/>
                <w:color w:val="000000"/>
                <w:sz w:val="28"/>
                <w:szCs w:val="28"/>
              </w:rPr>
              <m:t>×</m:t>
            </m:r>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БНФ</m:t>
                </m:r>
              </m:e>
              <m:sub>
                <m:r>
                  <w:rPr>
                    <w:rFonts w:ascii="Cambria Math" w:eastAsia="Cambria Math" w:hAnsi="Cambria Math" w:cs="Cambria Math"/>
                    <w:color w:val="000000"/>
                    <w:sz w:val="28"/>
                    <w:szCs w:val="28"/>
                  </w:rPr>
                  <m:t>ФАП</m:t>
                </m:r>
              </m:sub>
              <m:sup>
                <m:r>
                  <w:rPr>
                    <w:rFonts w:ascii="Cambria Math" w:eastAsia="Cambria Math" w:hAnsi="Cambria Math" w:cs="Cambria Math"/>
                    <w:color w:val="000000"/>
                    <w:sz w:val="28"/>
                    <w:szCs w:val="28"/>
                  </w:rPr>
                  <m:t>n</m:t>
                </m:r>
              </m:sup>
            </m:sSubSup>
            <m:r>
              <w:rPr>
                <w:rFonts w:ascii="Cambria Math" w:eastAsia="Cambria Math" w:hAnsi="Cambria Math" w:cs="Cambria Math"/>
                <w:color w:val="000000"/>
                <w:sz w:val="28"/>
                <w:szCs w:val="28"/>
              </w:rPr>
              <m:t>×</m:t>
            </m:r>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КС</m:t>
                </m:r>
              </m:e>
              <m:sub>
                <m:r>
                  <w:rPr>
                    <w:rFonts w:ascii="Cambria Math" w:eastAsia="Cambria Math" w:hAnsi="Cambria Math" w:cs="Cambria Math"/>
                    <w:color w:val="000000"/>
                    <w:sz w:val="28"/>
                    <w:szCs w:val="28"/>
                  </w:rPr>
                  <m:t>БНФ</m:t>
                </m:r>
              </m:sub>
              <m:sup>
                <m:r>
                  <w:rPr>
                    <w:rFonts w:ascii="Cambria Math" w:eastAsia="Cambria Math" w:hAnsi="Cambria Math" w:cs="Cambria Math"/>
                    <w:color w:val="000000"/>
                    <w:sz w:val="28"/>
                    <w:szCs w:val="28"/>
                  </w:rPr>
                  <m:t>n</m:t>
                </m:r>
              </m:sup>
            </m:sSubSup>
            <m:r>
              <w:rPr>
                <w:rFonts w:ascii="Cambria Math" w:eastAsia="Cambria Math" w:hAnsi="Cambria Math" w:cs="Cambria Math"/>
                <w:color w:val="000000"/>
                <w:sz w:val="28"/>
                <w:szCs w:val="28"/>
              </w:rPr>
              <m:t>)</m:t>
            </m:r>
          </m:e>
        </m:nary>
      </m:oMath>
      <w:r w:rsidR="00B72CC0" w:rsidRPr="009678CD">
        <w:rPr>
          <w:rFonts w:ascii="Times New Roman" w:eastAsia="Times New Roman" w:hAnsi="Times New Roman"/>
          <w:color w:val="000000"/>
          <w:sz w:val="24"/>
          <w:szCs w:val="24"/>
        </w:rPr>
        <w:t>, где:</w:t>
      </w:r>
    </w:p>
    <w:p w14:paraId="5B958A76" w14:textId="77777777" w:rsidR="00B72CC0" w:rsidRPr="009678CD" w:rsidRDefault="00B72CC0" w:rsidP="00950095">
      <w:pPr>
        <w:widowControl w:val="0"/>
        <w:pBdr>
          <w:top w:val="nil"/>
          <w:left w:val="nil"/>
          <w:bottom w:val="nil"/>
          <w:right w:val="nil"/>
          <w:between w:val="nil"/>
        </w:pBdr>
        <w:spacing w:after="0" w:line="240" w:lineRule="auto"/>
        <w:ind w:left="567" w:hanging="27"/>
        <w:jc w:val="both"/>
        <w:rPr>
          <w:rFonts w:ascii="Times New Roman" w:eastAsia="Times New Roman" w:hAnsi="Times New Roman"/>
          <w:color w:val="000000"/>
          <w:sz w:val="24"/>
          <w:szCs w:val="24"/>
        </w:rPr>
      </w:pPr>
    </w:p>
    <w:tbl>
      <w:tblPr>
        <w:tblW w:w="10314" w:type="dxa"/>
        <w:tblLayout w:type="fixed"/>
        <w:tblLook w:val="0000" w:firstRow="0" w:lastRow="0" w:firstColumn="0" w:lastColumn="0" w:noHBand="0" w:noVBand="0"/>
      </w:tblPr>
      <w:tblGrid>
        <w:gridCol w:w="1587"/>
        <w:gridCol w:w="8727"/>
      </w:tblGrid>
      <w:tr w:rsidR="00B72CC0" w:rsidRPr="009678CD" w14:paraId="5A173972" w14:textId="77777777" w:rsidTr="002437D6">
        <w:tc>
          <w:tcPr>
            <w:tcW w:w="1587" w:type="dxa"/>
          </w:tcPr>
          <w:p w14:paraId="12EDB4AD" w14:textId="77777777" w:rsidR="00B72CC0" w:rsidRPr="009678CD" w:rsidRDefault="00AD1704" w:rsidP="00950095">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ОС</m:t>
                    </m:r>
                  </m:e>
                  <m:sub>
                    <m:r>
                      <w:rPr>
                        <w:rFonts w:ascii="Cambria Math" w:eastAsia="Cambria Math" w:hAnsi="Cambria Math" w:cs="Cambria Math"/>
                        <w:color w:val="000000"/>
                        <w:sz w:val="24"/>
                        <w:szCs w:val="24"/>
                      </w:rPr>
                      <m:t>ФАП</m:t>
                    </m:r>
                  </m:sub>
                  <m:sup>
                    <m:r>
                      <w:rPr>
                        <w:rFonts w:ascii="Cambria Math" w:eastAsia="Cambria Math" w:hAnsi="Cambria Math" w:cs="Cambria Math"/>
                        <w:color w:val="000000"/>
                        <w:sz w:val="24"/>
                        <w:szCs w:val="24"/>
                      </w:rPr>
                      <m:t>i</m:t>
                    </m:r>
                  </m:sup>
                </m:sSubSup>
              </m:oMath>
            </m:oMathPara>
          </w:p>
        </w:tc>
        <w:tc>
          <w:tcPr>
            <w:tcW w:w="8727" w:type="dxa"/>
          </w:tcPr>
          <w:p w14:paraId="4439023A" w14:textId="030592F1" w:rsidR="00B72CC0" w:rsidRPr="009678CD" w:rsidRDefault="00B72CC0" w:rsidP="00950095">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9678CD">
              <w:rPr>
                <w:rFonts w:ascii="Times New Roman" w:eastAsia="Times New Roman" w:hAnsi="Times New Roman"/>
                <w:color w:val="000000"/>
                <w:sz w:val="24"/>
                <w:szCs w:val="24"/>
              </w:rPr>
              <w:t>размер средств, направляемых на финансовое обеспечение фельдшерских</w:t>
            </w:r>
            <w:r w:rsidR="0092007E" w:rsidRPr="009678CD">
              <w:rPr>
                <w:rFonts w:ascii="Times New Roman" w:eastAsia="Times New Roman" w:hAnsi="Times New Roman"/>
                <w:color w:val="000000"/>
                <w:sz w:val="24"/>
                <w:szCs w:val="24"/>
              </w:rPr>
              <w:t xml:space="preserve"> </w:t>
            </w:r>
            <w:r w:rsidR="0092007E" w:rsidRPr="009678CD">
              <w:rPr>
                <w:rFonts w:ascii="Times New Roman" w:eastAsia="Times New Roman" w:hAnsi="Times New Roman"/>
                <w:sz w:val="24"/>
                <w:szCs w:val="24"/>
                <w:lang w:eastAsia="ru-RU"/>
              </w:rPr>
              <w:t>здравпунктов</w:t>
            </w:r>
            <w:r w:rsidRPr="009678CD">
              <w:rPr>
                <w:rFonts w:ascii="Times New Roman" w:eastAsia="Times New Roman" w:hAnsi="Times New Roman"/>
                <w:color w:val="000000"/>
                <w:sz w:val="24"/>
                <w:szCs w:val="24"/>
              </w:rPr>
              <w:t>, фельдшерско-акушерских пунктов в i-той медицинской организации;</w:t>
            </w:r>
          </w:p>
        </w:tc>
      </w:tr>
      <w:tr w:rsidR="00B72CC0" w:rsidRPr="009678CD" w14:paraId="05E6AD22" w14:textId="77777777" w:rsidTr="002437D6">
        <w:tc>
          <w:tcPr>
            <w:tcW w:w="1587" w:type="dxa"/>
          </w:tcPr>
          <w:p w14:paraId="4803A41A" w14:textId="77777777" w:rsidR="00B72CC0" w:rsidRPr="009678CD" w:rsidRDefault="00AD1704" w:rsidP="00950095">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Ч</m:t>
                    </m:r>
                  </m:e>
                  <m:sub>
                    <m:r>
                      <w:rPr>
                        <w:rFonts w:ascii="Cambria Math" w:eastAsia="Cambria Math" w:hAnsi="Cambria Math" w:cs="Cambria Math"/>
                        <w:color w:val="000000"/>
                        <w:sz w:val="24"/>
                        <w:szCs w:val="24"/>
                      </w:rPr>
                      <m:t>ФАП</m:t>
                    </m:r>
                  </m:sub>
                  <m:sup>
                    <m:r>
                      <w:rPr>
                        <w:rFonts w:ascii="Cambria Math" w:eastAsia="Cambria Math" w:hAnsi="Cambria Math" w:cs="Cambria Math"/>
                        <w:color w:val="000000"/>
                        <w:sz w:val="24"/>
                        <w:szCs w:val="24"/>
                      </w:rPr>
                      <m:t>n</m:t>
                    </m:r>
                  </m:sup>
                </m:sSubSup>
              </m:oMath>
            </m:oMathPara>
          </w:p>
        </w:tc>
        <w:tc>
          <w:tcPr>
            <w:tcW w:w="8727" w:type="dxa"/>
          </w:tcPr>
          <w:p w14:paraId="4EBB638B" w14:textId="22336D2A" w:rsidR="00B72CC0" w:rsidRPr="009678CD" w:rsidRDefault="00B72CC0" w:rsidP="00950095">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9678CD">
              <w:rPr>
                <w:rFonts w:ascii="Times New Roman" w:eastAsia="Times New Roman" w:hAnsi="Times New Roman"/>
                <w:color w:val="000000"/>
                <w:sz w:val="24"/>
                <w:szCs w:val="24"/>
              </w:rPr>
              <w:t>число фельдшерских</w:t>
            </w:r>
            <w:r w:rsidR="0092007E" w:rsidRPr="009678CD">
              <w:rPr>
                <w:rFonts w:ascii="Times New Roman" w:eastAsia="Times New Roman" w:hAnsi="Times New Roman"/>
                <w:color w:val="000000"/>
                <w:sz w:val="24"/>
                <w:szCs w:val="24"/>
              </w:rPr>
              <w:t xml:space="preserve"> </w:t>
            </w:r>
            <w:r w:rsidR="0092007E" w:rsidRPr="009678CD">
              <w:rPr>
                <w:rFonts w:ascii="Times New Roman" w:eastAsia="Times New Roman" w:hAnsi="Times New Roman"/>
                <w:sz w:val="24"/>
                <w:szCs w:val="24"/>
                <w:lang w:eastAsia="ru-RU"/>
              </w:rPr>
              <w:t>здравпунктов</w:t>
            </w:r>
            <w:r w:rsidRPr="009678CD">
              <w:rPr>
                <w:rFonts w:ascii="Times New Roman" w:eastAsia="Times New Roman" w:hAnsi="Times New Roman"/>
                <w:color w:val="000000"/>
                <w:sz w:val="24"/>
                <w:szCs w:val="24"/>
              </w:rPr>
              <w:t xml:space="preserve">, фельдшерско-акушерских пунктов </w:t>
            </w:r>
            <w:r w:rsidRPr="009678CD">
              <w:rPr>
                <w:rFonts w:ascii="Times New Roman" w:eastAsia="Times New Roman" w:hAnsi="Times New Roman"/>
                <w:color w:val="000000"/>
                <w:sz w:val="24"/>
                <w:szCs w:val="24"/>
              </w:rPr>
              <w:br/>
              <w:t>n-типа (в зависимости от численности обслуживаемого населения и соответствия требованиям, установленным положением об организации оказания первичной медико-санитарной помощи взрослому населению);</w:t>
            </w:r>
          </w:p>
        </w:tc>
      </w:tr>
      <w:tr w:rsidR="00B72CC0" w:rsidRPr="009678CD" w14:paraId="49BC3B71" w14:textId="77777777" w:rsidTr="002437D6">
        <w:tc>
          <w:tcPr>
            <w:tcW w:w="1587" w:type="dxa"/>
          </w:tcPr>
          <w:p w14:paraId="7D8C9876" w14:textId="77777777" w:rsidR="00B72CC0" w:rsidRPr="009678CD" w:rsidRDefault="00AD1704" w:rsidP="00950095">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БНФ</m:t>
                    </m:r>
                  </m:e>
                  <m:sub>
                    <m:r>
                      <w:rPr>
                        <w:rFonts w:ascii="Cambria Math" w:eastAsia="Cambria Math" w:hAnsi="Cambria Math" w:cs="Cambria Math"/>
                        <w:color w:val="000000"/>
                        <w:sz w:val="24"/>
                        <w:szCs w:val="24"/>
                      </w:rPr>
                      <m:t>ФАП</m:t>
                    </m:r>
                  </m:sub>
                  <m:sup>
                    <m:r>
                      <w:rPr>
                        <w:rFonts w:ascii="Cambria Math" w:eastAsia="Cambria Math" w:hAnsi="Cambria Math" w:cs="Cambria Math"/>
                        <w:color w:val="000000"/>
                        <w:sz w:val="24"/>
                        <w:szCs w:val="24"/>
                      </w:rPr>
                      <m:t>n</m:t>
                    </m:r>
                  </m:sup>
                </m:sSubSup>
              </m:oMath>
            </m:oMathPara>
          </w:p>
        </w:tc>
        <w:tc>
          <w:tcPr>
            <w:tcW w:w="8727" w:type="dxa"/>
          </w:tcPr>
          <w:p w14:paraId="15C1E007" w14:textId="77777777" w:rsidR="00B72CC0" w:rsidRPr="009678CD" w:rsidRDefault="00B72CC0" w:rsidP="00950095">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9678CD">
              <w:rPr>
                <w:rFonts w:ascii="Times New Roman" w:eastAsia="Times New Roman" w:hAnsi="Times New Roman"/>
                <w:color w:val="000000"/>
                <w:sz w:val="24"/>
                <w:szCs w:val="24"/>
              </w:rPr>
              <w:t>базовый норматив финансовых затрат на финансовое обеспечение структурных подразделений медицинских организаций – фельдшерских, фельдшерско-акушерских пунктов n-го типа;</w:t>
            </w:r>
          </w:p>
        </w:tc>
      </w:tr>
      <w:tr w:rsidR="00B72CC0" w:rsidRPr="009678CD" w14:paraId="17176DEA" w14:textId="77777777" w:rsidTr="002437D6">
        <w:tc>
          <w:tcPr>
            <w:tcW w:w="1587" w:type="dxa"/>
          </w:tcPr>
          <w:p w14:paraId="55414227" w14:textId="77777777" w:rsidR="00B72CC0" w:rsidRPr="009678CD" w:rsidRDefault="00AD1704" w:rsidP="00950095">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КС</m:t>
                    </m:r>
                  </m:e>
                  <m:sub>
                    <m:r>
                      <w:rPr>
                        <w:rFonts w:ascii="Cambria Math" w:eastAsia="Cambria Math" w:hAnsi="Cambria Math" w:cs="Cambria Math"/>
                        <w:color w:val="000000"/>
                        <w:sz w:val="24"/>
                        <w:szCs w:val="24"/>
                      </w:rPr>
                      <m:t>БНФ</m:t>
                    </m:r>
                  </m:sub>
                  <m:sup>
                    <m:r>
                      <w:rPr>
                        <w:rFonts w:ascii="Cambria Math" w:eastAsia="Cambria Math" w:hAnsi="Cambria Math" w:cs="Cambria Math"/>
                        <w:color w:val="000000"/>
                        <w:sz w:val="24"/>
                        <w:szCs w:val="24"/>
                      </w:rPr>
                      <m:t>n</m:t>
                    </m:r>
                  </m:sup>
                </m:sSubSup>
              </m:oMath>
            </m:oMathPara>
          </w:p>
        </w:tc>
        <w:tc>
          <w:tcPr>
            <w:tcW w:w="8727" w:type="dxa"/>
          </w:tcPr>
          <w:p w14:paraId="4393C5C8" w14:textId="12AD44F4" w:rsidR="00B72CC0" w:rsidRPr="009678CD" w:rsidRDefault="00B72CC0" w:rsidP="00950095">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9678CD">
              <w:rPr>
                <w:rFonts w:ascii="Times New Roman" w:eastAsia="Times New Roman" w:hAnsi="Times New Roman"/>
                <w:color w:val="000000"/>
                <w:sz w:val="24"/>
                <w:szCs w:val="24"/>
              </w:rPr>
              <w:t xml:space="preserve">коэффициент специфики оказания медицинской помощи, применяемый к базовому нормативу финансовых затрат на финансовое обеспечение структурных подразделений медицинской организации, учитывающий критерий соответствия их требованиям, установленным положением об организации оказания первичной медико-санитарной помощи взрослому населению, утвержденным Министерством здравоохранения Российской Федерации </w:t>
            </w:r>
            <w:r w:rsidR="0092007E" w:rsidRPr="009678CD">
              <w:rPr>
                <w:rFonts w:ascii="Times New Roman" w:eastAsia="Times New Roman" w:hAnsi="Times New Roman"/>
                <w:color w:val="000000"/>
                <w:sz w:val="24"/>
                <w:szCs w:val="24"/>
              </w:rPr>
              <w:t>(в том числе с учетом расчетного объема средств на оплату консультаций, связанных с проведением санитарно-гигиенического обучения женщин по вопросам грудного вскармливания, предупреждения заболеваний репродуктивной системы, абортов и инфекций, передаваемых половым путем</w:t>
            </w:r>
            <w:r w:rsidRPr="009678CD">
              <w:rPr>
                <w:rFonts w:ascii="Times New Roman" w:eastAsia="Times New Roman" w:hAnsi="Times New Roman"/>
                <w:color w:val="000000"/>
                <w:sz w:val="24"/>
                <w:szCs w:val="24"/>
              </w:rPr>
              <w:t>).</w:t>
            </w:r>
          </w:p>
        </w:tc>
      </w:tr>
    </w:tbl>
    <w:p w14:paraId="78E05ED4" w14:textId="77777777" w:rsidR="00B72CC0" w:rsidRPr="009678CD" w:rsidRDefault="00B72CC0" w:rsidP="00950095">
      <w:pPr>
        <w:widowControl w:val="0"/>
        <w:pBdr>
          <w:top w:val="nil"/>
          <w:left w:val="nil"/>
          <w:bottom w:val="nil"/>
          <w:right w:val="nil"/>
          <w:between w:val="nil"/>
        </w:pBdr>
        <w:spacing w:after="0" w:line="240" w:lineRule="auto"/>
        <w:ind w:left="567" w:hanging="27"/>
        <w:jc w:val="both"/>
        <w:rPr>
          <w:rFonts w:ascii="Times New Roman" w:eastAsia="Times New Roman" w:hAnsi="Times New Roman"/>
          <w:i/>
          <w:color w:val="000000"/>
          <w:sz w:val="24"/>
          <w:szCs w:val="24"/>
        </w:rPr>
      </w:pPr>
    </w:p>
    <w:p w14:paraId="52A2ED64" w14:textId="5B24F38B" w:rsidR="00B72CC0" w:rsidRPr="009678CD" w:rsidRDefault="0092007E" w:rsidP="00950095">
      <w:pPr>
        <w:widowControl w:val="0"/>
        <w:pBdr>
          <w:top w:val="nil"/>
          <w:left w:val="nil"/>
          <w:bottom w:val="nil"/>
          <w:right w:val="nil"/>
          <w:between w:val="nil"/>
        </w:pBdr>
        <w:spacing w:after="0" w:line="240" w:lineRule="auto"/>
        <w:ind w:firstLine="540"/>
        <w:jc w:val="both"/>
        <w:rPr>
          <w:rFonts w:ascii="Times New Roman" w:eastAsia="Times New Roman" w:hAnsi="Times New Roman"/>
          <w:color w:val="000000"/>
          <w:sz w:val="24"/>
          <w:szCs w:val="24"/>
        </w:rPr>
      </w:pPr>
      <w:r w:rsidRPr="009678CD">
        <w:rPr>
          <w:rFonts w:ascii="Times New Roman" w:eastAsia="Times New Roman" w:hAnsi="Times New Roman"/>
          <w:color w:val="000000"/>
          <w:sz w:val="24"/>
          <w:szCs w:val="24"/>
        </w:rPr>
        <w:t xml:space="preserve">В случае если у фельдшерских </w:t>
      </w:r>
      <w:r w:rsidRPr="009678CD">
        <w:rPr>
          <w:rFonts w:ascii="Times New Roman" w:eastAsia="Times New Roman" w:hAnsi="Times New Roman"/>
          <w:sz w:val="24"/>
          <w:szCs w:val="24"/>
          <w:lang w:eastAsia="ru-RU"/>
        </w:rPr>
        <w:t>здравпунктов</w:t>
      </w:r>
      <w:r w:rsidRPr="009678CD">
        <w:rPr>
          <w:rFonts w:ascii="Times New Roman" w:eastAsia="Times New Roman" w:hAnsi="Times New Roman"/>
          <w:color w:val="000000"/>
          <w:sz w:val="24"/>
          <w:szCs w:val="24"/>
        </w:rPr>
        <w:t xml:space="preserve">, фельдшерско-акушерских пунктов в течение года меняется численность обслуживаемого населения, а также факт соответствия требованиям, установленными Приказом № 543н, годовой размер финансового обеспечения фельдшерских </w:t>
      </w:r>
      <w:r w:rsidRPr="009678CD">
        <w:rPr>
          <w:rFonts w:ascii="Times New Roman" w:eastAsia="Times New Roman" w:hAnsi="Times New Roman"/>
          <w:sz w:val="24"/>
          <w:szCs w:val="24"/>
          <w:lang w:eastAsia="ru-RU"/>
        </w:rPr>
        <w:t>здравпунктов</w:t>
      </w:r>
      <w:r w:rsidRPr="009678CD">
        <w:rPr>
          <w:rFonts w:ascii="Times New Roman" w:eastAsia="Times New Roman" w:hAnsi="Times New Roman"/>
          <w:color w:val="000000"/>
          <w:sz w:val="24"/>
          <w:szCs w:val="24"/>
        </w:rPr>
        <w:t xml:space="preserve">, фельдшерско-акушерских пунктов учитывает объем средств, направленных на финансовое обеспечение фельдшерских </w:t>
      </w:r>
      <w:r w:rsidRPr="009678CD">
        <w:rPr>
          <w:rFonts w:ascii="Times New Roman" w:eastAsia="Times New Roman" w:hAnsi="Times New Roman"/>
          <w:sz w:val="24"/>
          <w:szCs w:val="24"/>
          <w:lang w:eastAsia="ru-RU"/>
        </w:rPr>
        <w:t>здравпунктов</w:t>
      </w:r>
      <w:r w:rsidRPr="009678CD">
        <w:rPr>
          <w:rFonts w:ascii="Times New Roman" w:eastAsia="Times New Roman" w:hAnsi="Times New Roman"/>
          <w:color w:val="000000"/>
          <w:sz w:val="24"/>
          <w:szCs w:val="24"/>
        </w:rPr>
        <w:t>, фельдшерско-акушерских пунктов за предыдущие периоды с начала года и рассчитывается следующим образом:</w:t>
      </w:r>
    </w:p>
    <w:p w14:paraId="4F79F144" w14:textId="77777777" w:rsidR="00B72CC0" w:rsidRPr="009678CD" w:rsidRDefault="00B72CC0" w:rsidP="00950095">
      <w:pPr>
        <w:widowControl w:val="0"/>
        <w:pBdr>
          <w:top w:val="nil"/>
          <w:left w:val="nil"/>
          <w:bottom w:val="nil"/>
          <w:right w:val="nil"/>
          <w:between w:val="nil"/>
        </w:pBdr>
        <w:spacing w:after="0" w:line="240" w:lineRule="auto"/>
        <w:ind w:firstLine="540"/>
        <w:jc w:val="both"/>
        <w:rPr>
          <w:rFonts w:ascii="Times New Roman" w:eastAsia="Times New Roman" w:hAnsi="Times New Roman"/>
          <w:color w:val="000000"/>
          <w:sz w:val="24"/>
          <w:szCs w:val="24"/>
        </w:rPr>
      </w:pPr>
    </w:p>
    <w:p w14:paraId="142992AD" w14:textId="77777777" w:rsidR="00B72CC0" w:rsidRPr="009678CD" w:rsidRDefault="00AD1704" w:rsidP="00950095">
      <w:pPr>
        <w:widowControl w:val="0"/>
        <w:pBdr>
          <w:top w:val="nil"/>
          <w:left w:val="nil"/>
          <w:bottom w:val="nil"/>
          <w:right w:val="nil"/>
          <w:between w:val="nil"/>
        </w:pBdr>
        <w:spacing w:after="0" w:line="240" w:lineRule="auto"/>
        <w:jc w:val="center"/>
        <w:rPr>
          <w:rFonts w:ascii="Times New Roman" w:eastAsia="Times New Roman" w:hAnsi="Times New Roman"/>
          <w:color w:val="000000"/>
          <w:sz w:val="24"/>
          <w:szCs w:val="24"/>
        </w:rPr>
      </w:pPr>
      <m:oMath>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ОС</m:t>
            </m:r>
          </m:e>
          <m:sub>
            <m:r>
              <w:rPr>
                <w:rFonts w:ascii="Cambria Math" w:eastAsia="Cambria Math" w:hAnsi="Cambria Math" w:cs="Cambria Math"/>
                <w:color w:val="000000"/>
                <w:sz w:val="28"/>
                <w:szCs w:val="28"/>
              </w:rPr>
              <m:t>ФАП</m:t>
            </m:r>
          </m:sub>
          <m:sup>
            <m:r>
              <w:rPr>
                <w:rFonts w:ascii="Cambria Math" w:eastAsia="Cambria Math" w:hAnsi="Cambria Math" w:cs="Cambria Math"/>
                <w:color w:val="000000"/>
                <w:sz w:val="28"/>
                <w:szCs w:val="28"/>
              </w:rPr>
              <m:t>j</m:t>
            </m:r>
          </m:sup>
        </m:sSubSup>
        <m:r>
          <w:rPr>
            <w:rFonts w:ascii="Cambria Math" w:eastAsia="Cambria Math" w:hAnsi="Cambria Math" w:cs="Cambria Math"/>
            <w:color w:val="000000"/>
            <w:sz w:val="28"/>
            <w:szCs w:val="28"/>
          </w:rPr>
          <m:t>=</m:t>
        </m:r>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ОС</m:t>
            </m:r>
          </m:e>
          <m:sub>
            <m:sSub>
              <m:sSubPr>
                <m:ctrlPr>
                  <w:rPr>
                    <w:rFonts w:ascii="Cambria Math" w:eastAsia="Cambria Math" w:hAnsi="Cambria Math" w:cs="Cambria Math"/>
                    <w:color w:val="000000"/>
                    <w:sz w:val="28"/>
                    <w:szCs w:val="28"/>
                  </w:rPr>
                </m:ctrlPr>
              </m:sSubPr>
              <m:e>
                <m:r>
                  <w:rPr>
                    <w:rFonts w:ascii="Cambria Math" w:eastAsia="Cambria Math" w:hAnsi="Cambria Math" w:cs="Cambria Math"/>
                    <w:color w:val="000000"/>
                    <w:sz w:val="28"/>
                    <w:szCs w:val="28"/>
                  </w:rPr>
                  <m:t>ФАП</m:t>
                </m:r>
              </m:e>
              <m:sub>
                <m:r>
                  <w:rPr>
                    <w:rFonts w:ascii="Cambria Math" w:eastAsia="Cambria Math" w:hAnsi="Cambria Math" w:cs="Cambria Math"/>
                    <w:color w:val="000000"/>
                    <w:sz w:val="28"/>
                    <w:szCs w:val="28"/>
                  </w:rPr>
                  <m:t>НГ</m:t>
                </m:r>
              </m:sub>
            </m:sSub>
          </m:sub>
          <m:sup>
            <m:r>
              <w:rPr>
                <w:rFonts w:ascii="Cambria Math" w:eastAsia="Cambria Math" w:hAnsi="Cambria Math" w:cs="Cambria Math"/>
                <w:color w:val="000000"/>
                <w:sz w:val="28"/>
                <w:szCs w:val="28"/>
              </w:rPr>
              <m:t>j</m:t>
            </m:r>
          </m:sup>
        </m:sSubSup>
        <m:r>
          <w:rPr>
            <w:rFonts w:ascii="Cambria Math" w:eastAsia="Cambria Math" w:hAnsi="Cambria Math" w:cs="Cambria Math"/>
            <w:color w:val="000000"/>
            <w:sz w:val="28"/>
            <w:szCs w:val="28"/>
          </w:rPr>
          <m:t>+(</m:t>
        </m:r>
        <m:f>
          <m:fPr>
            <m:ctrlPr>
              <w:rPr>
                <w:rFonts w:ascii="Cambria Math" w:eastAsia="Cambria Math" w:hAnsi="Cambria Math" w:cs="Cambria Math"/>
                <w:color w:val="000000"/>
                <w:sz w:val="28"/>
                <w:szCs w:val="28"/>
              </w:rPr>
            </m:ctrlPr>
          </m:fPr>
          <m:num>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БНФ</m:t>
                </m:r>
              </m:e>
              <m:sub>
                <m:r>
                  <w:rPr>
                    <w:rFonts w:ascii="Cambria Math" w:eastAsia="Cambria Math" w:hAnsi="Cambria Math" w:cs="Cambria Math"/>
                    <w:color w:val="000000"/>
                    <w:sz w:val="28"/>
                    <w:szCs w:val="28"/>
                  </w:rPr>
                  <m:t>ФАП</m:t>
                </m:r>
              </m:sub>
              <m:sup>
                <m:r>
                  <w:rPr>
                    <w:rFonts w:ascii="Cambria Math" w:eastAsia="Cambria Math" w:hAnsi="Cambria Math" w:cs="Cambria Math"/>
                    <w:color w:val="000000"/>
                    <w:sz w:val="28"/>
                    <w:szCs w:val="28"/>
                  </w:rPr>
                  <m:t>j</m:t>
                </m:r>
              </m:sup>
            </m:sSubSup>
            <m:r>
              <w:rPr>
                <w:rFonts w:ascii="Cambria Math" w:eastAsia="Cambria Math" w:hAnsi="Cambria Math" w:cs="Cambria Math"/>
                <w:color w:val="000000"/>
                <w:sz w:val="28"/>
                <w:szCs w:val="28"/>
              </w:rPr>
              <m:t>×</m:t>
            </m:r>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КС</m:t>
                </m:r>
              </m:e>
              <m:sub>
                <m:r>
                  <w:rPr>
                    <w:rFonts w:ascii="Cambria Math" w:eastAsia="Cambria Math" w:hAnsi="Cambria Math" w:cs="Cambria Math"/>
                    <w:color w:val="000000"/>
                    <w:sz w:val="28"/>
                    <w:szCs w:val="28"/>
                  </w:rPr>
                  <m:t>БНФ</m:t>
                </m:r>
              </m:sub>
              <m:sup>
                <m:r>
                  <w:rPr>
                    <w:rFonts w:ascii="Cambria Math" w:eastAsia="Cambria Math" w:hAnsi="Cambria Math" w:cs="Cambria Math"/>
                    <w:color w:val="000000"/>
                    <w:sz w:val="28"/>
                    <w:szCs w:val="28"/>
                  </w:rPr>
                  <m:t>j</m:t>
                </m:r>
              </m:sup>
            </m:sSubSup>
          </m:num>
          <m:den>
            <m:r>
              <w:rPr>
                <w:rFonts w:ascii="Cambria Math" w:eastAsia="Cambria Math" w:hAnsi="Cambria Math" w:cs="Cambria Math"/>
                <w:color w:val="000000"/>
                <w:sz w:val="28"/>
                <w:szCs w:val="28"/>
              </w:rPr>
              <m:t>12</m:t>
            </m:r>
          </m:den>
        </m:f>
        <m:r>
          <w:rPr>
            <w:rFonts w:ascii="Cambria Math" w:eastAsia="Cambria Math" w:hAnsi="Cambria Math" w:cs="Cambria Math"/>
            <w:color w:val="000000"/>
            <w:sz w:val="28"/>
            <w:szCs w:val="28"/>
          </w:rPr>
          <m:t>×</m:t>
        </m:r>
        <m:sSub>
          <m:sSubPr>
            <m:ctrlPr>
              <w:rPr>
                <w:rFonts w:ascii="Cambria Math" w:eastAsia="Cambria Math" w:hAnsi="Cambria Math" w:cs="Cambria Math"/>
                <w:color w:val="000000"/>
                <w:sz w:val="28"/>
                <w:szCs w:val="28"/>
              </w:rPr>
            </m:ctrlPr>
          </m:sSubPr>
          <m:e>
            <m:r>
              <w:rPr>
                <w:rFonts w:ascii="Cambria Math" w:eastAsia="Cambria Math" w:hAnsi="Cambria Math" w:cs="Cambria Math"/>
                <w:color w:val="000000"/>
                <w:sz w:val="28"/>
                <w:szCs w:val="28"/>
              </w:rPr>
              <m:t>n</m:t>
            </m:r>
          </m:e>
          <m:sub>
            <m:r>
              <w:rPr>
                <w:rFonts w:ascii="Cambria Math" w:eastAsia="Cambria Math" w:hAnsi="Cambria Math" w:cs="Cambria Math"/>
                <w:color w:val="000000"/>
                <w:sz w:val="28"/>
                <w:szCs w:val="28"/>
              </w:rPr>
              <m:t>МЕС</m:t>
            </m:r>
          </m:sub>
        </m:sSub>
        <m:r>
          <w:rPr>
            <w:rFonts w:ascii="Cambria Math" w:eastAsia="Cambria Math" w:hAnsi="Cambria Math" w:cs="Cambria Math"/>
            <w:color w:val="000000"/>
            <w:sz w:val="28"/>
            <w:szCs w:val="28"/>
          </w:rPr>
          <m:t>)</m:t>
        </m:r>
      </m:oMath>
      <w:r w:rsidR="00B72CC0" w:rsidRPr="009678CD">
        <w:rPr>
          <w:rFonts w:ascii="Times New Roman" w:eastAsia="Times New Roman" w:hAnsi="Times New Roman"/>
          <w:color w:val="000000"/>
          <w:sz w:val="24"/>
          <w:szCs w:val="24"/>
        </w:rPr>
        <w:t>, где:</w:t>
      </w:r>
    </w:p>
    <w:p w14:paraId="19ECA994" w14:textId="77777777" w:rsidR="00B72CC0" w:rsidRPr="009678CD" w:rsidRDefault="00B72CC0" w:rsidP="00950095">
      <w:pPr>
        <w:widowControl w:val="0"/>
        <w:pBdr>
          <w:top w:val="nil"/>
          <w:left w:val="nil"/>
          <w:bottom w:val="nil"/>
          <w:right w:val="nil"/>
          <w:between w:val="nil"/>
        </w:pBdr>
        <w:spacing w:after="0" w:line="240" w:lineRule="auto"/>
        <w:ind w:firstLine="540"/>
        <w:jc w:val="both"/>
        <w:rPr>
          <w:rFonts w:ascii="Times New Roman" w:eastAsia="Times New Roman" w:hAnsi="Times New Roman"/>
          <w:color w:val="000000"/>
          <w:sz w:val="24"/>
          <w:szCs w:val="24"/>
        </w:rPr>
      </w:pPr>
    </w:p>
    <w:tbl>
      <w:tblPr>
        <w:tblW w:w="9070" w:type="dxa"/>
        <w:tblLayout w:type="fixed"/>
        <w:tblLook w:val="0000" w:firstRow="0" w:lastRow="0" w:firstColumn="0" w:lastColumn="0" w:noHBand="0" w:noVBand="0"/>
      </w:tblPr>
      <w:tblGrid>
        <w:gridCol w:w="1587"/>
        <w:gridCol w:w="7483"/>
      </w:tblGrid>
      <w:tr w:rsidR="00B72CC0" w:rsidRPr="009678CD" w14:paraId="624B4531" w14:textId="77777777" w:rsidTr="002437D6">
        <w:tc>
          <w:tcPr>
            <w:tcW w:w="1587" w:type="dxa"/>
          </w:tcPr>
          <w:p w14:paraId="2732451F" w14:textId="77777777" w:rsidR="00B72CC0" w:rsidRPr="009678CD" w:rsidRDefault="00AD1704" w:rsidP="00950095">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ОС</m:t>
                    </m:r>
                  </m:e>
                  <m:sub>
                    <m:r>
                      <w:rPr>
                        <w:rFonts w:ascii="Cambria Math" w:eastAsia="Cambria Math" w:hAnsi="Cambria Math" w:cs="Cambria Math"/>
                        <w:color w:val="000000"/>
                        <w:sz w:val="24"/>
                        <w:szCs w:val="24"/>
                      </w:rPr>
                      <m:t>ФАП</m:t>
                    </m:r>
                  </m:sub>
                  <m:sup>
                    <m:r>
                      <w:rPr>
                        <w:rFonts w:ascii="Cambria Math" w:eastAsia="Cambria Math" w:hAnsi="Cambria Math" w:cs="Cambria Math"/>
                        <w:color w:val="000000"/>
                        <w:sz w:val="24"/>
                        <w:szCs w:val="24"/>
                      </w:rPr>
                      <m:t>j</m:t>
                    </m:r>
                  </m:sup>
                </m:sSubSup>
              </m:oMath>
            </m:oMathPara>
          </w:p>
        </w:tc>
        <w:tc>
          <w:tcPr>
            <w:tcW w:w="7483" w:type="dxa"/>
          </w:tcPr>
          <w:p w14:paraId="4E926C22" w14:textId="55C8E2D5" w:rsidR="00B72CC0" w:rsidRPr="009678CD" w:rsidRDefault="00B72CC0" w:rsidP="00950095">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9678CD">
              <w:rPr>
                <w:rFonts w:ascii="Times New Roman" w:eastAsia="Times New Roman" w:hAnsi="Times New Roman"/>
                <w:color w:val="000000"/>
                <w:sz w:val="24"/>
                <w:szCs w:val="24"/>
              </w:rPr>
              <w:t>фактический размер финансового обеспечения фельдшерского</w:t>
            </w:r>
            <w:r w:rsidR="0092007E" w:rsidRPr="009678CD">
              <w:rPr>
                <w:rFonts w:ascii="Times New Roman" w:eastAsia="Times New Roman" w:hAnsi="Times New Roman"/>
                <w:color w:val="000000"/>
                <w:sz w:val="24"/>
                <w:szCs w:val="24"/>
              </w:rPr>
              <w:t xml:space="preserve"> </w:t>
            </w:r>
            <w:r w:rsidR="0092007E" w:rsidRPr="009678CD">
              <w:rPr>
                <w:rFonts w:ascii="Times New Roman" w:eastAsia="Times New Roman" w:hAnsi="Times New Roman"/>
                <w:sz w:val="24"/>
                <w:szCs w:val="24"/>
                <w:lang w:eastAsia="ru-RU"/>
              </w:rPr>
              <w:t>здравпункта</w:t>
            </w:r>
            <w:r w:rsidRPr="009678CD">
              <w:rPr>
                <w:rFonts w:ascii="Times New Roman" w:eastAsia="Times New Roman" w:hAnsi="Times New Roman"/>
                <w:color w:val="000000"/>
                <w:sz w:val="24"/>
                <w:szCs w:val="24"/>
              </w:rPr>
              <w:t>, фельдшерско-акушерского пункта;</w:t>
            </w:r>
          </w:p>
        </w:tc>
      </w:tr>
      <w:tr w:rsidR="00B72CC0" w:rsidRPr="009678CD" w14:paraId="50A298CE" w14:textId="77777777" w:rsidTr="002437D6">
        <w:tc>
          <w:tcPr>
            <w:tcW w:w="1587" w:type="dxa"/>
          </w:tcPr>
          <w:p w14:paraId="7CAA57C4" w14:textId="77777777" w:rsidR="00B72CC0" w:rsidRPr="009678CD" w:rsidRDefault="00AD1704" w:rsidP="00950095">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ОС</m:t>
                    </m:r>
                  </m:e>
                  <m:sub>
                    <m:sSub>
                      <m:sSubPr>
                        <m:ctrlPr>
                          <w:rPr>
                            <w:rFonts w:ascii="Cambria Math" w:eastAsia="Cambria Math" w:hAnsi="Cambria Math" w:cs="Cambria Math"/>
                            <w:color w:val="000000"/>
                            <w:sz w:val="24"/>
                            <w:szCs w:val="24"/>
                          </w:rPr>
                        </m:ctrlPr>
                      </m:sSubPr>
                      <m:e>
                        <m:r>
                          <w:rPr>
                            <w:rFonts w:ascii="Cambria Math" w:eastAsia="Cambria Math" w:hAnsi="Cambria Math" w:cs="Cambria Math"/>
                            <w:color w:val="000000"/>
                            <w:sz w:val="24"/>
                            <w:szCs w:val="24"/>
                          </w:rPr>
                          <m:t>ФАП</m:t>
                        </m:r>
                      </m:e>
                      <m:sub>
                        <m:r>
                          <w:rPr>
                            <w:rFonts w:ascii="Cambria Math" w:eastAsia="Cambria Math" w:hAnsi="Cambria Math" w:cs="Cambria Math"/>
                            <w:color w:val="000000"/>
                            <w:sz w:val="24"/>
                            <w:szCs w:val="24"/>
                          </w:rPr>
                          <m:t>НГ</m:t>
                        </m:r>
                      </m:sub>
                    </m:sSub>
                  </m:sub>
                  <m:sup>
                    <m:r>
                      <w:rPr>
                        <w:rFonts w:ascii="Cambria Math" w:eastAsia="Cambria Math" w:hAnsi="Cambria Math" w:cs="Cambria Math"/>
                        <w:color w:val="000000"/>
                        <w:sz w:val="24"/>
                        <w:szCs w:val="24"/>
                      </w:rPr>
                      <m:t>j</m:t>
                    </m:r>
                  </m:sup>
                </m:sSubSup>
              </m:oMath>
            </m:oMathPara>
          </w:p>
        </w:tc>
        <w:tc>
          <w:tcPr>
            <w:tcW w:w="7483" w:type="dxa"/>
          </w:tcPr>
          <w:p w14:paraId="2DF5FAC8" w14:textId="6846CC36" w:rsidR="00B72CC0" w:rsidRPr="009678CD" w:rsidRDefault="00B72CC0" w:rsidP="00950095">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9678CD">
              <w:rPr>
                <w:rFonts w:ascii="Times New Roman" w:eastAsia="Times New Roman" w:hAnsi="Times New Roman"/>
                <w:color w:val="000000"/>
                <w:sz w:val="24"/>
                <w:szCs w:val="24"/>
              </w:rPr>
              <w:t>размер средств, направленный на финансовое обеспечение фельдшерского</w:t>
            </w:r>
            <w:r w:rsidR="0092007E" w:rsidRPr="009678CD">
              <w:rPr>
                <w:rFonts w:ascii="Times New Roman" w:eastAsia="Times New Roman" w:hAnsi="Times New Roman"/>
                <w:color w:val="000000"/>
                <w:sz w:val="24"/>
                <w:szCs w:val="24"/>
              </w:rPr>
              <w:t xml:space="preserve"> </w:t>
            </w:r>
            <w:r w:rsidR="0092007E" w:rsidRPr="009678CD">
              <w:rPr>
                <w:rFonts w:ascii="Times New Roman" w:eastAsia="Times New Roman" w:hAnsi="Times New Roman"/>
                <w:sz w:val="24"/>
                <w:szCs w:val="24"/>
                <w:lang w:eastAsia="ru-RU"/>
              </w:rPr>
              <w:t>здравпункта</w:t>
            </w:r>
            <w:r w:rsidRPr="009678CD">
              <w:rPr>
                <w:rFonts w:ascii="Times New Roman" w:eastAsia="Times New Roman" w:hAnsi="Times New Roman"/>
                <w:color w:val="000000"/>
                <w:sz w:val="24"/>
                <w:szCs w:val="24"/>
              </w:rPr>
              <w:t>, фельдшерско-акушерского пункта с начала года;</w:t>
            </w:r>
          </w:p>
        </w:tc>
      </w:tr>
      <w:tr w:rsidR="00B72CC0" w:rsidRPr="009678CD" w14:paraId="0009CA74" w14:textId="77777777" w:rsidTr="002437D6">
        <w:tc>
          <w:tcPr>
            <w:tcW w:w="1587" w:type="dxa"/>
          </w:tcPr>
          <w:p w14:paraId="08CD01FD" w14:textId="77777777" w:rsidR="00B72CC0" w:rsidRPr="009678CD" w:rsidRDefault="00AD1704" w:rsidP="00950095">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ФРО</m:t>
                    </m:r>
                  </m:e>
                  <m:sub>
                    <m:r>
                      <w:rPr>
                        <w:rFonts w:ascii="Cambria Math" w:eastAsia="Cambria Math" w:hAnsi="Cambria Math" w:cs="Cambria Math"/>
                        <w:color w:val="000000"/>
                        <w:sz w:val="24"/>
                        <w:szCs w:val="24"/>
                      </w:rPr>
                      <m:t>ФАП</m:t>
                    </m:r>
                  </m:sub>
                  <m:sup>
                    <m:r>
                      <w:rPr>
                        <w:rFonts w:ascii="Cambria Math" w:eastAsia="Cambria Math" w:hAnsi="Cambria Math" w:cs="Cambria Math"/>
                        <w:color w:val="000000"/>
                        <w:sz w:val="24"/>
                        <w:szCs w:val="24"/>
                      </w:rPr>
                      <m:t>j</m:t>
                    </m:r>
                  </m:sup>
                </m:sSubSup>
              </m:oMath>
            </m:oMathPara>
          </w:p>
        </w:tc>
        <w:tc>
          <w:tcPr>
            <w:tcW w:w="7483" w:type="dxa"/>
          </w:tcPr>
          <w:p w14:paraId="3BD1F0A5" w14:textId="77777777" w:rsidR="00B72CC0" w:rsidRPr="009678CD" w:rsidRDefault="00B72CC0" w:rsidP="00950095">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9678CD">
              <w:rPr>
                <w:rFonts w:ascii="Times New Roman" w:eastAsia="Times New Roman" w:hAnsi="Times New Roman"/>
                <w:color w:val="000000"/>
                <w:sz w:val="24"/>
                <w:szCs w:val="24"/>
              </w:rPr>
              <w:t>размер финансового обеспечения фельдшерского, фельдшерско-акушерского пункта, рассчитанный на основании размеров финансового обеспечения и поправочных коэффициентов (на год);</w:t>
            </w:r>
          </w:p>
        </w:tc>
      </w:tr>
      <w:tr w:rsidR="00B72CC0" w:rsidRPr="009678CD" w14:paraId="5AB23E35" w14:textId="77777777" w:rsidTr="002437D6">
        <w:tc>
          <w:tcPr>
            <w:tcW w:w="1587" w:type="dxa"/>
          </w:tcPr>
          <w:p w14:paraId="12A875D2" w14:textId="77777777" w:rsidR="00B72CC0" w:rsidRPr="009678CD" w:rsidRDefault="00AD1704" w:rsidP="00950095">
            <w:pPr>
              <w:jc w:val="center"/>
              <w:rPr>
                <w:rFonts w:ascii="Cambria Math" w:eastAsia="Cambria Math" w:hAnsi="Cambria Math" w:cs="Cambria Math"/>
                <w:color w:val="000000"/>
                <w:sz w:val="24"/>
                <w:szCs w:val="24"/>
              </w:rPr>
            </w:pPr>
            <m:oMathPara>
              <m:oMath>
                <m:sSub>
                  <m:sSubPr>
                    <m:ctrlPr>
                      <w:rPr>
                        <w:rFonts w:ascii="Cambria Math" w:eastAsia="Cambria Math" w:hAnsi="Cambria Math" w:cs="Cambria Math"/>
                        <w:color w:val="000000"/>
                        <w:sz w:val="24"/>
                        <w:szCs w:val="24"/>
                      </w:rPr>
                    </m:ctrlPr>
                  </m:sSubPr>
                  <m:e>
                    <m:r>
                      <w:rPr>
                        <w:rFonts w:ascii="Cambria Math" w:eastAsia="Cambria Math" w:hAnsi="Cambria Math" w:cs="Cambria Math"/>
                        <w:color w:val="000000"/>
                        <w:sz w:val="24"/>
                        <w:szCs w:val="24"/>
                      </w:rPr>
                      <m:t>n</m:t>
                    </m:r>
                  </m:e>
                  <m:sub>
                    <m:r>
                      <w:rPr>
                        <w:rFonts w:ascii="Cambria Math" w:eastAsia="Cambria Math" w:hAnsi="Cambria Math" w:cs="Cambria Math"/>
                        <w:color w:val="000000"/>
                        <w:sz w:val="24"/>
                        <w:szCs w:val="24"/>
                      </w:rPr>
                      <m:t>МЕС</m:t>
                    </m:r>
                  </m:sub>
                </m:sSub>
              </m:oMath>
            </m:oMathPara>
          </w:p>
        </w:tc>
        <w:tc>
          <w:tcPr>
            <w:tcW w:w="7483" w:type="dxa"/>
          </w:tcPr>
          <w:p w14:paraId="63BCBD2C" w14:textId="77777777" w:rsidR="00B72CC0" w:rsidRPr="009678CD" w:rsidRDefault="00B72CC0" w:rsidP="00950095">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9678CD">
              <w:rPr>
                <w:rFonts w:ascii="Times New Roman" w:eastAsia="Times New Roman" w:hAnsi="Times New Roman"/>
                <w:color w:val="000000"/>
                <w:sz w:val="24"/>
                <w:szCs w:val="24"/>
              </w:rPr>
              <w:t>количество месяцев, оставшихся до конца календарного года.</w:t>
            </w:r>
          </w:p>
        </w:tc>
      </w:tr>
    </w:tbl>
    <w:p w14:paraId="03095D3C" w14:textId="77777777" w:rsidR="00B72CC0" w:rsidRPr="009678CD" w:rsidRDefault="00B72CC0" w:rsidP="00950095">
      <w:pPr>
        <w:widowControl w:val="0"/>
        <w:pBdr>
          <w:top w:val="nil"/>
          <w:left w:val="nil"/>
          <w:bottom w:val="nil"/>
          <w:right w:val="nil"/>
          <w:between w:val="nil"/>
        </w:pBdr>
        <w:spacing w:after="0" w:line="240" w:lineRule="auto"/>
        <w:ind w:firstLine="540"/>
        <w:jc w:val="both"/>
        <w:rPr>
          <w:rFonts w:ascii="Times New Roman" w:eastAsia="Times New Roman" w:hAnsi="Times New Roman"/>
          <w:color w:val="000000"/>
          <w:sz w:val="24"/>
          <w:szCs w:val="24"/>
        </w:rPr>
      </w:pPr>
      <w:r w:rsidRPr="009678CD">
        <w:rPr>
          <w:rFonts w:ascii="Times New Roman" w:eastAsia="Times New Roman" w:hAnsi="Times New Roman"/>
          <w:color w:val="000000"/>
          <w:sz w:val="24"/>
          <w:szCs w:val="24"/>
        </w:rPr>
        <w:t>Расходы на оплату транспортных услуг не входят в размеры финансового обеспечения фельдшерских, фельдшерско-акушерских пунктов.</w:t>
      </w:r>
    </w:p>
    <w:p w14:paraId="0A91BB0D" w14:textId="77777777" w:rsidR="0092007E" w:rsidRPr="009678CD" w:rsidRDefault="0092007E" w:rsidP="00950095">
      <w:pPr>
        <w:widowControl w:val="0"/>
        <w:pBdr>
          <w:top w:val="nil"/>
          <w:left w:val="nil"/>
          <w:bottom w:val="nil"/>
          <w:right w:val="nil"/>
          <w:between w:val="nil"/>
        </w:pBdr>
        <w:spacing w:after="0" w:line="240" w:lineRule="auto"/>
        <w:ind w:firstLine="540"/>
        <w:jc w:val="both"/>
        <w:rPr>
          <w:rFonts w:ascii="Times New Roman" w:eastAsia="Times New Roman" w:hAnsi="Times New Roman"/>
          <w:color w:val="000000"/>
          <w:sz w:val="24"/>
          <w:szCs w:val="24"/>
        </w:rPr>
      </w:pPr>
    </w:p>
    <w:p w14:paraId="69DCF28F" w14:textId="2EC1F8DA" w:rsidR="006D37C6" w:rsidRPr="009678CD" w:rsidRDefault="006D37C6" w:rsidP="00950095">
      <w:pPr>
        <w:spacing w:after="0" w:line="240" w:lineRule="auto"/>
        <w:ind w:firstLine="709"/>
        <w:contextualSpacing/>
        <w:jc w:val="center"/>
        <w:rPr>
          <w:rFonts w:ascii="Times New Roman" w:eastAsiaTheme="minorHAnsi" w:hAnsi="Times New Roman"/>
          <w:b/>
          <w:sz w:val="24"/>
          <w:szCs w:val="24"/>
        </w:rPr>
      </w:pPr>
      <w:r w:rsidRPr="009678CD">
        <w:rPr>
          <w:rFonts w:ascii="Times New Roman" w:eastAsiaTheme="minorHAnsi" w:hAnsi="Times New Roman"/>
          <w:b/>
          <w:sz w:val="24"/>
          <w:szCs w:val="24"/>
        </w:rPr>
        <w:t>3.</w:t>
      </w:r>
      <w:r w:rsidRPr="009678CD">
        <w:rPr>
          <w:rFonts w:ascii="Times New Roman" w:eastAsiaTheme="minorHAnsi" w:hAnsi="Times New Roman"/>
          <w:sz w:val="24"/>
          <w:szCs w:val="24"/>
        </w:rPr>
        <w:t xml:space="preserve"> </w:t>
      </w:r>
      <w:r w:rsidRPr="009678CD">
        <w:rPr>
          <w:rFonts w:ascii="Times New Roman" w:eastAsiaTheme="minorHAnsi" w:hAnsi="Times New Roman"/>
          <w:b/>
          <w:sz w:val="24"/>
          <w:szCs w:val="24"/>
        </w:rPr>
        <w:t>Порядок применения коэффициента субъекта (Кксуб).</w:t>
      </w:r>
    </w:p>
    <w:p w14:paraId="5BB6BCBD" w14:textId="77777777" w:rsidR="006D37C6" w:rsidRPr="009678CD" w:rsidRDefault="006D37C6" w:rsidP="00950095">
      <w:pPr>
        <w:spacing w:after="0" w:line="240" w:lineRule="auto"/>
        <w:ind w:firstLine="709"/>
        <w:contextualSpacing/>
        <w:jc w:val="both"/>
        <w:rPr>
          <w:rFonts w:ascii="Times New Roman" w:eastAsiaTheme="minorHAnsi" w:hAnsi="Times New Roman"/>
          <w:sz w:val="24"/>
          <w:szCs w:val="24"/>
        </w:rPr>
      </w:pPr>
      <w:r w:rsidRPr="009678CD">
        <w:rPr>
          <w:rFonts w:ascii="Times New Roman" w:eastAsiaTheme="minorHAnsi" w:hAnsi="Times New Roman"/>
          <w:sz w:val="24"/>
          <w:szCs w:val="24"/>
        </w:rPr>
        <w:t xml:space="preserve">Основной целью применения Кксуб (корректирующего коэффициента субъекта) является определение финансовых рисков для амбулаторной медицинской помощи при выработке механизмов оплаты в целях их минимизации. </w:t>
      </w:r>
    </w:p>
    <w:p w14:paraId="0C73853E" w14:textId="157E6CD7" w:rsidR="006D37C6" w:rsidRPr="009678CD" w:rsidRDefault="006D37C6" w:rsidP="00950095">
      <w:pPr>
        <w:spacing w:after="0" w:line="240" w:lineRule="auto"/>
        <w:ind w:firstLine="709"/>
        <w:contextualSpacing/>
        <w:jc w:val="both"/>
        <w:rPr>
          <w:rFonts w:ascii="Times New Roman" w:eastAsiaTheme="minorHAnsi" w:hAnsi="Times New Roman"/>
          <w:sz w:val="24"/>
          <w:szCs w:val="24"/>
        </w:rPr>
      </w:pPr>
      <w:r w:rsidRPr="009678CD">
        <w:rPr>
          <w:rFonts w:ascii="Times New Roman" w:eastAsiaTheme="minorHAnsi" w:hAnsi="Times New Roman"/>
          <w:sz w:val="24"/>
          <w:szCs w:val="24"/>
        </w:rPr>
        <w:t xml:space="preserve">В основе расчета Кксуб принимается сравнение объемов финансового обеспечения, которое получили МО по факту финансирования за исследуемый период времени с плановым финансовым обеспечением медицинской помощи. </w:t>
      </w:r>
    </w:p>
    <w:p w14:paraId="46CB4230" w14:textId="77777777" w:rsidR="006D37C6" w:rsidRPr="009678CD" w:rsidRDefault="006D37C6" w:rsidP="00950095">
      <w:pPr>
        <w:spacing w:after="0" w:line="240" w:lineRule="auto"/>
        <w:ind w:firstLine="709"/>
        <w:contextualSpacing/>
        <w:jc w:val="both"/>
        <w:rPr>
          <w:rFonts w:ascii="Times New Roman" w:eastAsiaTheme="minorHAnsi" w:hAnsi="Times New Roman"/>
          <w:sz w:val="24"/>
          <w:szCs w:val="24"/>
        </w:rPr>
      </w:pPr>
      <w:r w:rsidRPr="009678CD">
        <w:rPr>
          <w:rFonts w:ascii="Times New Roman" w:eastAsiaTheme="minorHAnsi" w:hAnsi="Times New Roman"/>
          <w:sz w:val="24"/>
          <w:szCs w:val="24"/>
        </w:rPr>
        <w:t>Коэффициент (Кксуб) применяется к доле средств, получаемых из бюджета автономного округа, на оплату амбулаторной медицинской помощи при расчете подушевого финансирования на прикрепившихся лиц.</w:t>
      </w:r>
    </w:p>
    <w:p w14:paraId="7EB6FAC8" w14:textId="025AB20F" w:rsidR="006D37C6" w:rsidRPr="009678CD" w:rsidRDefault="006D37C6" w:rsidP="00950095">
      <w:pPr>
        <w:spacing w:after="0" w:line="240" w:lineRule="auto"/>
        <w:ind w:firstLine="709"/>
        <w:contextualSpacing/>
        <w:jc w:val="both"/>
        <w:rPr>
          <w:rFonts w:ascii="Times New Roman" w:eastAsiaTheme="minorHAnsi" w:hAnsi="Times New Roman"/>
          <w:sz w:val="24"/>
          <w:szCs w:val="24"/>
        </w:rPr>
      </w:pPr>
      <w:r w:rsidRPr="009678CD">
        <w:rPr>
          <w:rFonts w:ascii="Times New Roman" w:eastAsiaTheme="minorHAnsi" w:hAnsi="Times New Roman"/>
          <w:sz w:val="24"/>
          <w:szCs w:val="24"/>
        </w:rPr>
        <w:t>Финансовое обеспечение амбулаторной медицинской помощи на 202</w:t>
      </w:r>
      <w:r w:rsidR="008D67B6" w:rsidRPr="009678CD">
        <w:rPr>
          <w:rFonts w:ascii="Times New Roman" w:eastAsiaTheme="minorHAnsi" w:hAnsi="Times New Roman"/>
          <w:sz w:val="24"/>
          <w:szCs w:val="24"/>
        </w:rPr>
        <w:t>4</w:t>
      </w:r>
      <w:r w:rsidRPr="009678CD">
        <w:rPr>
          <w:rFonts w:ascii="Times New Roman" w:eastAsiaTheme="minorHAnsi" w:hAnsi="Times New Roman"/>
          <w:sz w:val="24"/>
          <w:szCs w:val="24"/>
        </w:rPr>
        <w:t xml:space="preserve"> год осуществляется за счет:</w:t>
      </w:r>
    </w:p>
    <w:p w14:paraId="4CDE1B13" w14:textId="351F7A2B" w:rsidR="000C6B84" w:rsidRPr="009678CD" w:rsidRDefault="006D37C6" w:rsidP="00950095">
      <w:pPr>
        <w:spacing w:after="0" w:line="240" w:lineRule="auto"/>
        <w:ind w:firstLine="709"/>
        <w:contextualSpacing/>
        <w:jc w:val="both"/>
        <w:rPr>
          <w:rFonts w:ascii="Times New Roman" w:eastAsiaTheme="minorHAnsi" w:hAnsi="Times New Roman"/>
          <w:sz w:val="24"/>
          <w:szCs w:val="24"/>
        </w:rPr>
      </w:pPr>
      <w:r w:rsidRPr="009678CD">
        <w:rPr>
          <w:rFonts w:ascii="Times New Roman" w:eastAsiaTheme="minorHAnsi" w:hAnsi="Times New Roman"/>
          <w:sz w:val="24"/>
          <w:szCs w:val="24"/>
        </w:rPr>
        <w:t xml:space="preserve">– </w:t>
      </w:r>
      <w:r w:rsidR="000C6B84" w:rsidRPr="009678CD">
        <w:rPr>
          <w:rFonts w:ascii="Times New Roman" w:eastAsiaTheme="minorHAnsi" w:hAnsi="Times New Roman"/>
          <w:sz w:val="24"/>
          <w:szCs w:val="24"/>
        </w:rPr>
        <w:t xml:space="preserve">субвенции из бюджета Федерального фонда обязательного медицинского страхования оказываемой в рамках базовой программы ОМС в размере </w:t>
      </w:r>
      <w:r w:rsidR="00D2619F" w:rsidRPr="00FF11D4">
        <w:rPr>
          <w:rFonts w:ascii="Times New Roman" w:eastAsiaTheme="minorHAnsi" w:hAnsi="Times New Roman"/>
          <w:sz w:val="24"/>
          <w:szCs w:val="24"/>
          <w:highlight w:val="yellow"/>
        </w:rPr>
        <w:t>4</w:t>
      </w:r>
      <w:r w:rsidR="00CF3296" w:rsidRPr="00FF11D4">
        <w:rPr>
          <w:rFonts w:ascii="Times New Roman" w:eastAsiaTheme="minorHAnsi" w:hAnsi="Times New Roman"/>
          <w:sz w:val="24"/>
          <w:szCs w:val="24"/>
          <w:highlight w:val="yellow"/>
        </w:rPr>
        <w:t>7</w:t>
      </w:r>
      <w:r w:rsidR="000C6B84" w:rsidRPr="00FF11D4">
        <w:rPr>
          <w:rFonts w:ascii="Times New Roman" w:eastAsiaTheme="minorHAnsi" w:hAnsi="Times New Roman"/>
          <w:sz w:val="24"/>
          <w:szCs w:val="24"/>
          <w:highlight w:val="yellow"/>
        </w:rPr>
        <w:t>,</w:t>
      </w:r>
      <w:r w:rsidR="00FF11D4" w:rsidRPr="00FF11D4">
        <w:rPr>
          <w:rFonts w:ascii="Times New Roman" w:eastAsiaTheme="minorHAnsi" w:hAnsi="Times New Roman"/>
          <w:sz w:val="24"/>
          <w:szCs w:val="24"/>
          <w:highlight w:val="yellow"/>
        </w:rPr>
        <w:t>88</w:t>
      </w:r>
      <w:r w:rsidR="000C6B84" w:rsidRPr="009678CD">
        <w:rPr>
          <w:rFonts w:ascii="Times New Roman" w:eastAsiaTheme="minorHAnsi" w:hAnsi="Times New Roman"/>
          <w:sz w:val="24"/>
          <w:szCs w:val="24"/>
        </w:rPr>
        <w:t>%;</w:t>
      </w:r>
    </w:p>
    <w:p w14:paraId="7FC18170" w14:textId="4733C7BA" w:rsidR="000C6B84" w:rsidRPr="009678CD" w:rsidRDefault="000C6B84" w:rsidP="00950095">
      <w:pPr>
        <w:spacing w:after="0" w:line="240" w:lineRule="auto"/>
        <w:ind w:firstLine="709"/>
        <w:contextualSpacing/>
        <w:jc w:val="both"/>
        <w:rPr>
          <w:rFonts w:ascii="Times New Roman" w:eastAsiaTheme="minorHAnsi" w:hAnsi="Times New Roman"/>
          <w:sz w:val="24"/>
          <w:szCs w:val="24"/>
        </w:rPr>
      </w:pPr>
      <w:r w:rsidRPr="009678CD">
        <w:rPr>
          <w:rFonts w:ascii="Times New Roman" w:eastAsiaTheme="minorHAnsi" w:hAnsi="Times New Roman"/>
          <w:sz w:val="24"/>
          <w:szCs w:val="24"/>
        </w:rPr>
        <w:t xml:space="preserve">– средств межбюджетного трансферта из бюджета Ханты-Мансийского автономного округа – Югры бюджету ТФОМС Югры на дополнительное финансовое обеспечение медицинской помощи, оказываемой в рамках базовой программы ОМС в размере </w:t>
      </w:r>
      <w:r w:rsidR="00D2619F" w:rsidRPr="00FF11D4">
        <w:rPr>
          <w:rFonts w:ascii="Times New Roman" w:eastAsiaTheme="minorHAnsi" w:hAnsi="Times New Roman"/>
          <w:sz w:val="24"/>
          <w:szCs w:val="24"/>
          <w:highlight w:val="yellow"/>
        </w:rPr>
        <w:t>5</w:t>
      </w:r>
      <w:r w:rsidR="00CF3296" w:rsidRPr="00FF11D4">
        <w:rPr>
          <w:rFonts w:ascii="Times New Roman" w:eastAsiaTheme="minorHAnsi" w:hAnsi="Times New Roman"/>
          <w:sz w:val="24"/>
          <w:szCs w:val="24"/>
          <w:highlight w:val="yellow"/>
        </w:rPr>
        <w:t>2</w:t>
      </w:r>
      <w:r w:rsidRPr="00FF11D4">
        <w:rPr>
          <w:rFonts w:ascii="Times New Roman" w:eastAsiaTheme="minorHAnsi" w:hAnsi="Times New Roman"/>
          <w:sz w:val="24"/>
          <w:szCs w:val="24"/>
          <w:highlight w:val="yellow"/>
        </w:rPr>
        <w:t>,</w:t>
      </w:r>
      <w:r w:rsidR="00FF11D4" w:rsidRPr="00FF11D4">
        <w:rPr>
          <w:rFonts w:ascii="Times New Roman" w:eastAsiaTheme="minorHAnsi" w:hAnsi="Times New Roman"/>
          <w:sz w:val="24"/>
          <w:szCs w:val="24"/>
          <w:highlight w:val="yellow"/>
        </w:rPr>
        <w:t>12</w:t>
      </w:r>
      <w:r w:rsidRPr="009678CD">
        <w:rPr>
          <w:rFonts w:ascii="Times New Roman" w:eastAsiaTheme="minorHAnsi" w:hAnsi="Times New Roman"/>
          <w:sz w:val="24"/>
          <w:szCs w:val="24"/>
        </w:rPr>
        <w:t>%.</w:t>
      </w:r>
    </w:p>
    <w:p w14:paraId="2BAEB158" w14:textId="1DB4E3EB" w:rsidR="006D37C6" w:rsidRPr="009678CD" w:rsidRDefault="006D37C6" w:rsidP="00950095">
      <w:pPr>
        <w:spacing w:after="0" w:line="240" w:lineRule="auto"/>
        <w:ind w:firstLine="709"/>
        <w:contextualSpacing/>
        <w:jc w:val="both"/>
        <w:rPr>
          <w:rFonts w:ascii="Times New Roman" w:eastAsiaTheme="minorHAnsi" w:hAnsi="Times New Roman"/>
          <w:b/>
          <w:sz w:val="24"/>
          <w:szCs w:val="24"/>
        </w:rPr>
      </w:pPr>
      <w:r w:rsidRPr="009678CD">
        <w:rPr>
          <w:rFonts w:ascii="Times New Roman" w:eastAsiaTheme="minorHAnsi" w:hAnsi="Times New Roman"/>
          <w:sz w:val="24"/>
          <w:szCs w:val="24"/>
        </w:rPr>
        <w:t>Расчет Кксуб производится за счет средств межбюджетного трансферта, получаемого из бюджета автономного округа на дополнительное финансовое обеспечение реализации ТП ОМС в пределах базовой программы обязательного медицинского страхования. Таким образом, средства субвенции из бюджета Федерального фонда обязательного медицинского страхования бюджету ТФОМС Югры в рамках базовой программы ОМС, рассчитанные на основании среднедушевого норматива финансирования, в части оплаты медицинской помощи, оказываемой в амбулаторных условиях, доводятся до МО в соответствии с Методическими рекомендациями. Коэффициент Кксуб применяется к базовому дифференцированному подушевому нормативу финансирования МО, рассчитанному в соответствии с Методическими рекомендациями.</w:t>
      </w:r>
    </w:p>
    <w:p w14:paraId="67D63AEF" w14:textId="6B0224BE" w:rsidR="006D37C6" w:rsidRPr="009678CD" w:rsidRDefault="006D37C6" w:rsidP="00950095">
      <w:pPr>
        <w:spacing w:after="0" w:line="240" w:lineRule="auto"/>
        <w:ind w:firstLine="709"/>
        <w:contextualSpacing/>
        <w:jc w:val="both"/>
        <w:rPr>
          <w:rFonts w:ascii="Times New Roman" w:eastAsiaTheme="minorHAnsi" w:hAnsi="Times New Roman"/>
          <w:sz w:val="24"/>
          <w:szCs w:val="24"/>
        </w:rPr>
      </w:pPr>
      <w:r w:rsidRPr="009678CD">
        <w:rPr>
          <w:rFonts w:ascii="Times New Roman" w:eastAsiaTheme="minorHAnsi" w:hAnsi="Times New Roman"/>
          <w:sz w:val="24"/>
          <w:szCs w:val="24"/>
        </w:rPr>
        <w:t xml:space="preserve"> </w:t>
      </w:r>
    </w:p>
    <w:p w14:paraId="538FF319" w14:textId="77777777" w:rsidR="005769FB" w:rsidRPr="009678CD" w:rsidRDefault="006D37C6" w:rsidP="005769FB">
      <w:pPr>
        <w:spacing w:after="0" w:line="240" w:lineRule="auto"/>
        <w:ind w:firstLine="709"/>
        <w:jc w:val="center"/>
        <w:rPr>
          <w:rFonts w:ascii="Times New Roman" w:eastAsiaTheme="minorHAnsi" w:hAnsi="Times New Roman"/>
          <w:sz w:val="28"/>
          <w:szCs w:val="24"/>
        </w:rPr>
      </w:pPr>
      <w:r w:rsidRPr="009678CD">
        <w:rPr>
          <w:rFonts w:ascii="Times New Roman" w:eastAsiaTheme="minorHAnsi" w:hAnsi="Times New Roman"/>
          <w:sz w:val="24"/>
          <w:szCs w:val="24"/>
        </w:rPr>
        <w:t xml:space="preserve"> </w:t>
      </w:r>
      <w:r w:rsidR="005769FB" w:rsidRPr="009678CD">
        <w:rPr>
          <w:rFonts w:ascii="Times New Roman" w:eastAsiaTheme="minorHAnsi" w:hAnsi="Times New Roman"/>
          <w:sz w:val="28"/>
          <w:szCs w:val="24"/>
        </w:rPr>
        <w:t>ДП</w:t>
      </w:r>
      <w:r w:rsidR="005769FB" w:rsidRPr="009678CD">
        <w:rPr>
          <w:rFonts w:ascii="Times New Roman" w:eastAsiaTheme="minorHAnsi" w:hAnsi="Times New Roman"/>
          <w:sz w:val="28"/>
          <w:szCs w:val="24"/>
          <w:vertAlign w:val="superscript"/>
        </w:rPr>
        <w:t>i</w:t>
      </w:r>
      <w:r w:rsidR="005769FB" w:rsidRPr="009678CD">
        <w:rPr>
          <w:rFonts w:ascii="Times New Roman" w:eastAsiaTheme="minorHAnsi" w:hAnsi="Times New Roman"/>
          <w:sz w:val="28"/>
          <w:szCs w:val="24"/>
          <w:vertAlign w:val="subscript"/>
        </w:rPr>
        <w:t>нсуб</w:t>
      </w:r>
      <w:r w:rsidR="005769FB" w:rsidRPr="009678CD">
        <w:rPr>
          <w:rFonts w:ascii="Times New Roman" w:eastAsiaTheme="minorHAnsi" w:hAnsi="Times New Roman"/>
          <w:sz w:val="28"/>
          <w:szCs w:val="24"/>
        </w:rPr>
        <w:t xml:space="preserve"> = ДП</w:t>
      </w:r>
      <w:r w:rsidR="005769FB" w:rsidRPr="009678CD">
        <w:rPr>
          <w:rFonts w:ascii="Times New Roman" w:eastAsiaTheme="minorHAnsi" w:hAnsi="Times New Roman"/>
          <w:sz w:val="28"/>
          <w:szCs w:val="24"/>
          <w:vertAlign w:val="superscript"/>
        </w:rPr>
        <w:t>i</w:t>
      </w:r>
      <w:r w:rsidR="005769FB" w:rsidRPr="009678CD">
        <w:rPr>
          <w:rFonts w:ascii="Times New Roman" w:eastAsiaTheme="minorHAnsi" w:hAnsi="Times New Roman"/>
          <w:sz w:val="28"/>
          <w:szCs w:val="24"/>
          <w:vertAlign w:val="subscript"/>
        </w:rPr>
        <w:t>н</w:t>
      </w:r>
      <w:r w:rsidR="005769FB" w:rsidRPr="009678CD">
        <w:rPr>
          <w:rFonts w:ascii="Times New Roman" w:eastAsiaTheme="minorHAnsi" w:hAnsi="Times New Roman"/>
          <w:sz w:val="28"/>
          <w:szCs w:val="24"/>
        </w:rPr>
        <w:t xml:space="preserve"> * К</w:t>
      </w:r>
      <w:r w:rsidR="005769FB" w:rsidRPr="009678CD">
        <w:rPr>
          <w:rFonts w:ascii="Times New Roman" w:eastAsiaTheme="minorHAnsi" w:hAnsi="Times New Roman"/>
          <w:sz w:val="28"/>
          <w:szCs w:val="24"/>
          <w:vertAlign w:val="subscript"/>
        </w:rPr>
        <w:t>ксуб</w:t>
      </w:r>
      <w:r w:rsidR="005769FB" w:rsidRPr="009678CD">
        <w:rPr>
          <w:rFonts w:ascii="Times New Roman" w:eastAsiaTheme="minorHAnsi" w:hAnsi="Times New Roman"/>
          <w:sz w:val="28"/>
          <w:szCs w:val="24"/>
        </w:rPr>
        <w:t xml:space="preserve">, </w:t>
      </w:r>
      <w:r w:rsidR="005769FB" w:rsidRPr="009678CD">
        <w:rPr>
          <w:rFonts w:ascii="Times New Roman" w:eastAsiaTheme="minorHAnsi" w:hAnsi="Times New Roman"/>
          <w:sz w:val="24"/>
          <w:szCs w:val="24"/>
        </w:rPr>
        <w:t>где:</w:t>
      </w:r>
    </w:p>
    <w:p w14:paraId="546DF367" w14:textId="77777777" w:rsidR="005769FB" w:rsidRPr="009678CD" w:rsidRDefault="005769FB" w:rsidP="005769FB">
      <w:pPr>
        <w:spacing w:after="0" w:line="240" w:lineRule="auto"/>
        <w:ind w:firstLine="709"/>
        <w:rPr>
          <w:rFonts w:ascii="Times New Roman" w:eastAsiaTheme="minorHAnsi" w:hAnsi="Times New Roman"/>
          <w:sz w:val="24"/>
          <w:szCs w:val="24"/>
        </w:rPr>
      </w:pPr>
    </w:p>
    <w:p w14:paraId="2AE5816E" w14:textId="1C3AFAD1" w:rsidR="006D37C6" w:rsidRPr="009678CD" w:rsidRDefault="005769FB" w:rsidP="005769FB">
      <w:pPr>
        <w:spacing w:after="0" w:line="240" w:lineRule="auto"/>
        <w:ind w:firstLine="709"/>
        <w:jc w:val="both"/>
        <w:rPr>
          <w:rFonts w:ascii="Times New Roman" w:hAnsi="Times New Roman"/>
          <w:sz w:val="24"/>
          <w:szCs w:val="24"/>
        </w:rPr>
      </w:pPr>
      <w:r w:rsidRPr="009678CD">
        <w:rPr>
          <w:rFonts w:ascii="Times New Roman" w:hAnsi="Times New Roman"/>
          <w:sz w:val="28"/>
          <w:szCs w:val="24"/>
        </w:rPr>
        <w:t>ДП</w:t>
      </w:r>
      <w:r w:rsidRPr="009678CD">
        <w:rPr>
          <w:rFonts w:ascii="Times New Roman" w:hAnsi="Times New Roman"/>
          <w:sz w:val="28"/>
          <w:szCs w:val="24"/>
          <w:vertAlign w:val="superscript"/>
        </w:rPr>
        <w:t>i</w:t>
      </w:r>
      <w:r w:rsidRPr="009678CD">
        <w:rPr>
          <w:rFonts w:ascii="Times New Roman" w:hAnsi="Times New Roman"/>
          <w:sz w:val="28"/>
          <w:szCs w:val="24"/>
          <w:vertAlign w:val="subscript"/>
        </w:rPr>
        <w:t>нсуб</w:t>
      </w:r>
      <w:r w:rsidRPr="009678CD">
        <w:rPr>
          <w:rFonts w:ascii="Times New Roman" w:hAnsi="Times New Roman"/>
          <w:sz w:val="28"/>
          <w:szCs w:val="24"/>
        </w:rPr>
        <w:t xml:space="preserve"> </w:t>
      </w:r>
      <w:r w:rsidRPr="009678CD">
        <w:rPr>
          <w:rFonts w:ascii="Times New Roman" w:hAnsi="Times New Roman"/>
          <w:sz w:val="24"/>
          <w:szCs w:val="24"/>
        </w:rPr>
        <w:t>- дифференцированный подушевой норматив финансирования для i-той медицинской организации, рублей</w:t>
      </w:r>
      <w:r w:rsidR="006D37C6" w:rsidRPr="009678CD">
        <w:rPr>
          <w:rFonts w:ascii="Times New Roman" w:hAnsi="Times New Roman"/>
          <w:sz w:val="24"/>
          <w:szCs w:val="24"/>
        </w:rPr>
        <w:t>.</w:t>
      </w:r>
    </w:p>
    <w:p w14:paraId="41A31D72" w14:textId="77777777" w:rsidR="006D37C6" w:rsidRPr="009678CD" w:rsidRDefault="006D37C6" w:rsidP="00950095">
      <w:pPr>
        <w:spacing w:after="0" w:line="240" w:lineRule="auto"/>
        <w:ind w:firstLine="709"/>
        <w:rPr>
          <w:rFonts w:ascii="Times New Roman" w:hAnsi="Times New Roman"/>
          <w:sz w:val="24"/>
          <w:szCs w:val="24"/>
        </w:rPr>
      </w:pPr>
    </w:p>
    <w:p w14:paraId="29AD7901" w14:textId="77777777" w:rsidR="006D37C6" w:rsidRPr="009678CD" w:rsidRDefault="006D37C6" w:rsidP="00950095">
      <w:pPr>
        <w:spacing w:after="0" w:line="240" w:lineRule="auto"/>
        <w:ind w:firstLine="709"/>
        <w:contextualSpacing/>
        <w:jc w:val="center"/>
        <w:rPr>
          <w:rFonts w:ascii="Times New Roman" w:eastAsiaTheme="minorHAnsi" w:hAnsi="Times New Roman"/>
          <w:b/>
          <w:sz w:val="24"/>
          <w:szCs w:val="24"/>
        </w:rPr>
      </w:pPr>
      <w:r w:rsidRPr="009678CD">
        <w:rPr>
          <w:rFonts w:ascii="Times New Roman" w:eastAsiaTheme="minorHAnsi" w:hAnsi="Times New Roman"/>
          <w:b/>
          <w:sz w:val="24"/>
          <w:szCs w:val="24"/>
        </w:rPr>
        <w:t>4. Порядок применения дифференцированных подушевых нормативов для расчета финансирования медицинских организаций.</w:t>
      </w:r>
    </w:p>
    <w:p w14:paraId="6D0F17D0" w14:textId="77777777" w:rsidR="006D37C6" w:rsidRPr="009678CD" w:rsidRDefault="006D37C6" w:rsidP="00950095">
      <w:pPr>
        <w:spacing w:after="0" w:line="240" w:lineRule="auto"/>
        <w:ind w:firstLine="709"/>
        <w:contextualSpacing/>
        <w:jc w:val="both"/>
        <w:rPr>
          <w:rFonts w:ascii="Times New Roman" w:eastAsiaTheme="minorHAnsi" w:hAnsi="Times New Roman"/>
          <w:sz w:val="24"/>
          <w:szCs w:val="24"/>
        </w:rPr>
      </w:pPr>
      <w:r w:rsidRPr="009678CD">
        <w:rPr>
          <w:rFonts w:ascii="Times New Roman" w:eastAsiaTheme="minorHAnsi" w:hAnsi="Times New Roman"/>
          <w:sz w:val="24"/>
          <w:szCs w:val="24"/>
        </w:rPr>
        <w:t>Месячный предельный объем финансирования МО по дифференцированному подушевому нормативу рассчитывается ТФОМС в разрезе МО по формуле:</w:t>
      </w:r>
    </w:p>
    <w:p w14:paraId="77117EF8" w14:textId="77777777" w:rsidR="006D37C6" w:rsidRPr="009678CD" w:rsidRDefault="006D37C6" w:rsidP="00950095">
      <w:pPr>
        <w:spacing w:after="0" w:line="240" w:lineRule="auto"/>
        <w:ind w:firstLine="709"/>
        <w:contextualSpacing/>
        <w:jc w:val="both"/>
        <w:rPr>
          <w:rFonts w:ascii="Times New Roman" w:eastAsia="Georgia" w:hAnsi="Times New Roman"/>
          <w:sz w:val="24"/>
          <w:szCs w:val="24"/>
          <w:lang w:eastAsia="ru-RU"/>
        </w:rPr>
      </w:pPr>
    </w:p>
    <w:p w14:paraId="7540EC66" w14:textId="593A0ABA" w:rsidR="006D37C6" w:rsidRPr="009678CD" w:rsidRDefault="006D37C6" w:rsidP="00950095">
      <w:pPr>
        <w:spacing w:after="0" w:line="240" w:lineRule="auto"/>
        <w:ind w:firstLine="709"/>
        <w:contextualSpacing/>
        <w:jc w:val="center"/>
        <w:rPr>
          <w:rFonts w:ascii="Times New Roman" w:eastAsia="Georgia" w:hAnsi="Times New Roman"/>
          <w:sz w:val="24"/>
          <w:szCs w:val="24"/>
          <w:lang w:eastAsia="ru-RU"/>
        </w:rPr>
      </w:pPr>
      <w:r w:rsidRPr="009678CD">
        <w:rPr>
          <w:rFonts w:ascii="Times New Roman" w:eastAsiaTheme="minorHAnsi" w:hAnsi="Times New Roman"/>
          <w:sz w:val="24"/>
          <w:szCs w:val="24"/>
        </w:rPr>
        <w:t>ФОпред(мо) = ФДНн</w:t>
      </w:r>
      <w:r w:rsidRPr="009678CD">
        <w:rPr>
          <w:rFonts w:ascii="Times New Roman" w:eastAsiaTheme="minorHAnsi" w:hAnsi="Times New Roman"/>
          <w:i/>
          <w:sz w:val="24"/>
          <w:szCs w:val="24"/>
          <w:lang w:val="en-US"/>
        </w:rPr>
        <w:t>i</w:t>
      </w:r>
      <w:r w:rsidRPr="009678CD">
        <w:rPr>
          <w:rFonts w:ascii="Times New Roman" w:eastAsiaTheme="minorHAnsi" w:hAnsi="Times New Roman"/>
          <w:sz w:val="24"/>
          <w:szCs w:val="24"/>
        </w:rPr>
        <w:t xml:space="preserve"> * Чмо(моi</w:t>
      </w:r>
      <w:r w:rsidR="00B76794" w:rsidRPr="009678CD">
        <w:rPr>
          <w:rFonts w:ascii="Times New Roman" w:eastAsiaTheme="minorHAnsi" w:hAnsi="Times New Roman"/>
          <w:sz w:val="24"/>
          <w:szCs w:val="24"/>
        </w:rPr>
        <w:t>), где</w:t>
      </w:r>
      <w:r w:rsidRPr="009678CD">
        <w:rPr>
          <w:rFonts w:ascii="Times New Roman" w:eastAsiaTheme="minorHAnsi" w:hAnsi="Times New Roman"/>
          <w:sz w:val="24"/>
          <w:szCs w:val="24"/>
        </w:rPr>
        <w:t xml:space="preserve">     </w:t>
      </w:r>
    </w:p>
    <w:p w14:paraId="56B9EC14" w14:textId="77777777" w:rsidR="006D37C6" w:rsidRPr="009678CD" w:rsidRDefault="006D37C6" w:rsidP="00950095">
      <w:pPr>
        <w:spacing w:after="0" w:line="240" w:lineRule="auto"/>
        <w:ind w:firstLine="709"/>
        <w:contextualSpacing/>
        <w:jc w:val="both"/>
        <w:rPr>
          <w:rFonts w:ascii="Times New Roman" w:eastAsiaTheme="minorHAnsi" w:hAnsi="Times New Roman"/>
          <w:sz w:val="24"/>
          <w:szCs w:val="24"/>
        </w:rPr>
      </w:pPr>
    </w:p>
    <w:p w14:paraId="35A2B22E" w14:textId="77777777" w:rsidR="006D37C6" w:rsidRPr="009678CD" w:rsidRDefault="006D37C6" w:rsidP="00950095">
      <w:pPr>
        <w:spacing w:after="0" w:line="240" w:lineRule="auto"/>
        <w:ind w:firstLine="709"/>
        <w:contextualSpacing/>
        <w:jc w:val="both"/>
        <w:rPr>
          <w:rFonts w:ascii="Times New Roman" w:eastAsiaTheme="minorHAnsi" w:hAnsi="Times New Roman"/>
          <w:sz w:val="24"/>
          <w:szCs w:val="24"/>
        </w:rPr>
      </w:pPr>
      <w:r w:rsidRPr="009678CD">
        <w:rPr>
          <w:rFonts w:ascii="Times New Roman" w:eastAsiaTheme="minorHAnsi" w:hAnsi="Times New Roman"/>
          <w:sz w:val="24"/>
          <w:szCs w:val="24"/>
        </w:rPr>
        <w:t>ФОпред(мо) – расчетный предельный месячный объем финансирования МО по дифференцированному подушевому нормативу, рассчитывается и утверждается комиссией по разработке ТП ОМС.</w:t>
      </w:r>
    </w:p>
    <w:p w14:paraId="3D9A4C4D" w14:textId="77777777" w:rsidR="006D37C6" w:rsidRPr="009678CD" w:rsidRDefault="006D37C6" w:rsidP="00950095">
      <w:pPr>
        <w:spacing w:after="0" w:line="240" w:lineRule="auto"/>
        <w:ind w:firstLine="709"/>
        <w:contextualSpacing/>
        <w:jc w:val="both"/>
        <w:rPr>
          <w:rFonts w:ascii="Times New Roman" w:eastAsiaTheme="minorHAnsi" w:hAnsi="Times New Roman"/>
          <w:sz w:val="24"/>
          <w:szCs w:val="24"/>
        </w:rPr>
      </w:pPr>
      <w:r w:rsidRPr="009678CD">
        <w:rPr>
          <w:rFonts w:ascii="Times New Roman" w:eastAsiaTheme="minorHAnsi" w:hAnsi="Times New Roman"/>
          <w:sz w:val="24"/>
          <w:szCs w:val="24"/>
        </w:rPr>
        <w:t>Чмо – численность застрахованных лиц, прикрепленных к МО на первое число месяца следующего за расчетным по данным «Актов сверки численности застрахованных лиц, прикрепленных по медицинским организациям для получения первичной медико-санитарной помощи в рамках территориальной программы ОМС ХМАО-Югры» в разрезе СМО.</w:t>
      </w:r>
    </w:p>
    <w:p w14:paraId="636E0BA6" w14:textId="77777777" w:rsidR="006D37C6" w:rsidRPr="009678CD" w:rsidRDefault="006D37C6" w:rsidP="00950095">
      <w:pPr>
        <w:spacing w:after="0" w:line="240" w:lineRule="auto"/>
        <w:ind w:firstLine="709"/>
        <w:contextualSpacing/>
        <w:jc w:val="both"/>
        <w:rPr>
          <w:rFonts w:ascii="Times New Roman" w:hAnsi="Times New Roman"/>
          <w:sz w:val="24"/>
          <w:szCs w:val="24"/>
          <w:lang w:eastAsia="ru-RU"/>
        </w:rPr>
      </w:pPr>
      <w:r w:rsidRPr="009678CD">
        <w:rPr>
          <w:rFonts w:ascii="Times New Roman" w:hAnsi="Times New Roman"/>
          <w:sz w:val="24"/>
          <w:szCs w:val="24"/>
          <w:lang w:eastAsia="ru-RU"/>
        </w:rPr>
        <w:t>Учет финансового обеспечения медицинской помощи, оказанной в амбулаторных условиях (посещения с профилактической целью, обращения по заболеванию, неотложная помощь) осуществляется путем процентного соотношения предельного финансирования по медицинским организациям к объему финансового обеспечения по единицам учета указанной медицинской помощи, установленному комиссией по разработке территориальной программы обязательного медицинского страхования в разрезе страховых медицинских организаций.</w:t>
      </w:r>
    </w:p>
    <w:p w14:paraId="00359BA5" w14:textId="77777777" w:rsidR="001E2FB1" w:rsidRPr="009678CD" w:rsidRDefault="001E2FB1" w:rsidP="00950095">
      <w:pPr>
        <w:spacing w:after="0" w:line="240" w:lineRule="auto"/>
        <w:ind w:firstLine="709"/>
        <w:jc w:val="center"/>
        <w:rPr>
          <w:rFonts w:ascii="Times New Roman" w:eastAsia="Times New Roman" w:hAnsi="Times New Roman"/>
          <w:sz w:val="24"/>
          <w:szCs w:val="24"/>
          <w:lang w:eastAsia="ru-RU"/>
        </w:rPr>
      </w:pPr>
    </w:p>
    <w:p w14:paraId="24CF81B0" w14:textId="3D339DB2" w:rsidR="00C80C1C" w:rsidRPr="009678CD" w:rsidRDefault="00C80C1C" w:rsidP="00950095">
      <w:pPr>
        <w:spacing w:after="0" w:line="240" w:lineRule="auto"/>
        <w:ind w:firstLine="709"/>
        <w:jc w:val="center"/>
        <w:rPr>
          <w:rFonts w:ascii="Times New Roman" w:eastAsia="Times New Roman" w:hAnsi="Times New Roman"/>
          <w:sz w:val="24"/>
          <w:szCs w:val="24"/>
          <w:lang w:eastAsia="ru-RU"/>
        </w:rPr>
      </w:pPr>
      <w:r w:rsidRPr="009678CD">
        <w:rPr>
          <w:rFonts w:ascii="Times New Roman" w:eastAsia="Times New Roman" w:hAnsi="Times New Roman"/>
          <w:sz w:val="24"/>
          <w:szCs w:val="24"/>
          <w:lang w:eastAsia="ru-RU"/>
        </w:rPr>
        <w:t>Подписи сторон:</w:t>
      </w:r>
    </w:p>
    <w:p w14:paraId="612ADED6" w14:textId="77777777" w:rsidR="00B9452E" w:rsidRPr="009678CD" w:rsidRDefault="00B9452E" w:rsidP="00950095">
      <w:pPr>
        <w:spacing w:after="0" w:line="240" w:lineRule="auto"/>
        <w:ind w:firstLine="709"/>
        <w:jc w:val="center"/>
        <w:rPr>
          <w:rFonts w:ascii="Times New Roman" w:eastAsia="Times New Roman" w:hAnsi="Times New Roman"/>
          <w:sz w:val="24"/>
          <w:szCs w:val="24"/>
          <w:lang w:eastAsia="ru-RU"/>
        </w:rPr>
      </w:pPr>
    </w:p>
    <w:p w14:paraId="5DBA60E0" w14:textId="77777777" w:rsidR="00B9452E" w:rsidRPr="009678CD" w:rsidRDefault="00B9452E" w:rsidP="00B9452E">
      <w:pPr>
        <w:spacing w:after="0" w:line="240" w:lineRule="auto"/>
        <w:contextualSpacing/>
        <w:jc w:val="both"/>
        <w:rPr>
          <w:rFonts w:ascii="Times New Roman" w:eastAsia="Times New Roman" w:hAnsi="Times New Roman"/>
          <w:sz w:val="24"/>
          <w:szCs w:val="24"/>
          <w:lang w:eastAsia="ru-RU"/>
        </w:rPr>
      </w:pPr>
      <w:r w:rsidRPr="009678CD">
        <w:rPr>
          <w:rFonts w:ascii="Times New Roman" w:eastAsia="Times New Roman" w:hAnsi="Times New Roman"/>
          <w:sz w:val="24"/>
          <w:szCs w:val="24"/>
          <w:lang w:eastAsia="ru-RU"/>
        </w:rPr>
        <w:t>Директор</w:t>
      </w:r>
    </w:p>
    <w:p w14:paraId="52234AB0" w14:textId="77777777" w:rsidR="00B9452E" w:rsidRPr="009678CD" w:rsidRDefault="00B9452E" w:rsidP="00B9452E">
      <w:pPr>
        <w:spacing w:after="0" w:line="240" w:lineRule="auto"/>
        <w:contextualSpacing/>
        <w:jc w:val="both"/>
        <w:rPr>
          <w:rFonts w:ascii="Times New Roman" w:eastAsia="Times New Roman" w:hAnsi="Times New Roman"/>
          <w:sz w:val="24"/>
          <w:szCs w:val="24"/>
          <w:lang w:eastAsia="ru-RU"/>
        </w:rPr>
      </w:pPr>
      <w:r w:rsidRPr="009678CD">
        <w:rPr>
          <w:rFonts w:ascii="Times New Roman" w:eastAsia="Times New Roman" w:hAnsi="Times New Roman"/>
          <w:sz w:val="24"/>
          <w:szCs w:val="24"/>
          <w:lang w:eastAsia="ru-RU"/>
        </w:rPr>
        <w:t>Департамента здравоохранения</w:t>
      </w:r>
    </w:p>
    <w:p w14:paraId="14CB70E3" w14:textId="2EF52F8F" w:rsidR="00A47033" w:rsidRPr="009678CD" w:rsidRDefault="00B9452E" w:rsidP="00B9452E">
      <w:pPr>
        <w:spacing w:after="0" w:line="240" w:lineRule="auto"/>
        <w:contextualSpacing/>
        <w:jc w:val="both"/>
        <w:rPr>
          <w:rFonts w:ascii="Times New Roman" w:eastAsia="Times New Roman" w:hAnsi="Times New Roman"/>
          <w:sz w:val="24"/>
          <w:szCs w:val="24"/>
          <w:lang w:eastAsia="ru-RU"/>
        </w:rPr>
      </w:pPr>
      <w:r w:rsidRPr="009678CD">
        <w:rPr>
          <w:rFonts w:ascii="Times New Roman" w:eastAsia="Times New Roman" w:hAnsi="Times New Roman"/>
          <w:sz w:val="24"/>
          <w:szCs w:val="24"/>
          <w:lang w:eastAsia="ru-RU"/>
        </w:rPr>
        <w:t xml:space="preserve">Ханты-Мансийского автономного округа – Югры           </w:t>
      </w:r>
      <w:r w:rsidRPr="009678CD">
        <w:rPr>
          <w:sz w:val="24"/>
          <w:szCs w:val="24"/>
        </w:rPr>
        <w:t xml:space="preserve"> </w:t>
      </w:r>
      <w:r w:rsidRPr="009678CD">
        <w:rPr>
          <w:rFonts w:ascii="Times New Roman" w:eastAsia="Times New Roman" w:hAnsi="Times New Roman"/>
          <w:sz w:val="24"/>
          <w:szCs w:val="24"/>
          <w:lang w:eastAsia="ru-RU"/>
        </w:rPr>
        <w:t xml:space="preserve">                                     А.А. Добровольский</w:t>
      </w:r>
    </w:p>
    <w:p w14:paraId="5E0A98A5" w14:textId="77777777" w:rsidR="00D12ED3" w:rsidRPr="009678CD" w:rsidRDefault="00D12ED3" w:rsidP="00950095">
      <w:pPr>
        <w:spacing w:after="0" w:line="240" w:lineRule="auto"/>
        <w:contextualSpacing/>
        <w:jc w:val="both"/>
        <w:rPr>
          <w:rFonts w:ascii="Times New Roman" w:eastAsia="Times New Roman" w:hAnsi="Times New Roman"/>
          <w:sz w:val="24"/>
          <w:szCs w:val="24"/>
          <w:lang w:eastAsia="ru-RU"/>
        </w:rPr>
      </w:pPr>
    </w:p>
    <w:p w14:paraId="69A27872" w14:textId="77777777" w:rsidR="001E2FB1" w:rsidRPr="009678CD" w:rsidRDefault="001E2FB1" w:rsidP="00950095">
      <w:pPr>
        <w:spacing w:after="0" w:line="240" w:lineRule="auto"/>
        <w:contextualSpacing/>
        <w:jc w:val="both"/>
        <w:rPr>
          <w:rFonts w:ascii="Times New Roman" w:eastAsia="Times New Roman" w:hAnsi="Times New Roman"/>
          <w:sz w:val="24"/>
          <w:szCs w:val="24"/>
          <w:lang w:eastAsia="ru-RU"/>
        </w:rPr>
      </w:pPr>
    </w:p>
    <w:p w14:paraId="0F2E50D3" w14:textId="77777777" w:rsidR="00B9452E" w:rsidRPr="009678CD" w:rsidRDefault="00B9452E" w:rsidP="00950095">
      <w:pPr>
        <w:spacing w:after="0" w:line="240" w:lineRule="auto"/>
        <w:contextualSpacing/>
        <w:jc w:val="both"/>
        <w:rPr>
          <w:rFonts w:ascii="Times New Roman" w:eastAsia="Times New Roman" w:hAnsi="Times New Roman"/>
          <w:sz w:val="24"/>
          <w:szCs w:val="24"/>
          <w:lang w:eastAsia="ru-RU"/>
        </w:rPr>
      </w:pPr>
    </w:p>
    <w:p w14:paraId="2A25FEF0" w14:textId="77777777" w:rsidR="00C80C1C" w:rsidRPr="009678CD" w:rsidRDefault="00C80C1C" w:rsidP="00950095">
      <w:pPr>
        <w:spacing w:after="0" w:line="240" w:lineRule="auto"/>
        <w:contextualSpacing/>
        <w:jc w:val="both"/>
        <w:rPr>
          <w:rFonts w:ascii="Times New Roman" w:eastAsia="Times New Roman" w:hAnsi="Times New Roman"/>
          <w:sz w:val="24"/>
          <w:szCs w:val="24"/>
          <w:lang w:eastAsia="ru-RU"/>
        </w:rPr>
      </w:pPr>
      <w:r w:rsidRPr="009678CD">
        <w:rPr>
          <w:rFonts w:ascii="Times New Roman" w:eastAsia="Times New Roman" w:hAnsi="Times New Roman"/>
          <w:sz w:val="24"/>
          <w:szCs w:val="24"/>
          <w:lang w:eastAsia="ru-RU"/>
        </w:rPr>
        <w:t xml:space="preserve">Директор </w:t>
      </w:r>
    </w:p>
    <w:p w14:paraId="0EB218E7" w14:textId="77777777" w:rsidR="00C80C1C" w:rsidRPr="009678CD" w:rsidRDefault="00C80C1C" w:rsidP="00950095">
      <w:pPr>
        <w:spacing w:after="0" w:line="240" w:lineRule="auto"/>
        <w:contextualSpacing/>
        <w:jc w:val="both"/>
        <w:rPr>
          <w:rFonts w:ascii="Times New Roman" w:eastAsia="Times New Roman" w:hAnsi="Times New Roman"/>
          <w:sz w:val="24"/>
          <w:szCs w:val="24"/>
          <w:lang w:eastAsia="ru-RU"/>
        </w:rPr>
      </w:pPr>
      <w:r w:rsidRPr="009678CD">
        <w:rPr>
          <w:rFonts w:ascii="Times New Roman" w:eastAsia="Times New Roman" w:hAnsi="Times New Roman"/>
          <w:sz w:val="24"/>
          <w:szCs w:val="24"/>
          <w:lang w:eastAsia="ru-RU"/>
        </w:rPr>
        <w:t>Территориального фонда</w:t>
      </w:r>
    </w:p>
    <w:p w14:paraId="617215FB" w14:textId="77777777" w:rsidR="00C80C1C" w:rsidRPr="009678CD" w:rsidRDefault="00C80C1C" w:rsidP="00950095">
      <w:pPr>
        <w:spacing w:after="0" w:line="240" w:lineRule="auto"/>
        <w:contextualSpacing/>
        <w:jc w:val="both"/>
        <w:rPr>
          <w:rFonts w:ascii="Times New Roman" w:eastAsia="Times New Roman" w:hAnsi="Times New Roman"/>
          <w:sz w:val="24"/>
          <w:szCs w:val="24"/>
          <w:lang w:eastAsia="ru-RU"/>
        </w:rPr>
      </w:pPr>
      <w:r w:rsidRPr="009678CD">
        <w:rPr>
          <w:rFonts w:ascii="Times New Roman" w:eastAsia="Times New Roman" w:hAnsi="Times New Roman"/>
          <w:sz w:val="24"/>
          <w:szCs w:val="24"/>
          <w:lang w:eastAsia="ru-RU"/>
        </w:rPr>
        <w:t xml:space="preserve">обязательного медицинского страхования </w:t>
      </w:r>
    </w:p>
    <w:p w14:paraId="70C223A2" w14:textId="77777777" w:rsidR="00C80C1C" w:rsidRPr="009678CD" w:rsidRDefault="00C80C1C" w:rsidP="00950095">
      <w:pPr>
        <w:spacing w:after="0" w:line="240" w:lineRule="auto"/>
        <w:contextualSpacing/>
        <w:jc w:val="both"/>
        <w:rPr>
          <w:rFonts w:ascii="Times New Roman" w:eastAsia="Times New Roman" w:hAnsi="Times New Roman"/>
          <w:sz w:val="24"/>
          <w:szCs w:val="24"/>
          <w:lang w:eastAsia="ru-RU"/>
        </w:rPr>
      </w:pPr>
      <w:r w:rsidRPr="009678CD">
        <w:rPr>
          <w:rFonts w:ascii="Times New Roman" w:eastAsia="Times New Roman" w:hAnsi="Times New Roman"/>
          <w:sz w:val="24"/>
          <w:szCs w:val="24"/>
          <w:lang w:eastAsia="ru-RU"/>
        </w:rPr>
        <w:t>Ханты-Мансийского автономного округа – Югры</w:t>
      </w:r>
      <w:r w:rsidRPr="009678CD">
        <w:rPr>
          <w:rFonts w:ascii="Times New Roman" w:eastAsia="Times New Roman" w:hAnsi="Times New Roman"/>
          <w:sz w:val="24"/>
          <w:szCs w:val="24"/>
          <w:lang w:eastAsia="ru-RU"/>
        </w:rPr>
        <w:tab/>
        <w:t xml:space="preserve"> </w:t>
      </w:r>
      <w:r w:rsidRPr="009678CD">
        <w:rPr>
          <w:sz w:val="24"/>
          <w:szCs w:val="24"/>
        </w:rPr>
        <w:t xml:space="preserve">                                        </w:t>
      </w:r>
      <w:r w:rsidRPr="009678CD">
        <w:rPr>
          <w:rFonts w:ascii="Times New Roman" w:eastAsia="Times New Roman" w:hAnsi="Times New Roman"/>
          <w:sz w:val="24"/>
          <w:szCs w:val="24"/>
          <w:lang w:eastAsia="ru-RU"/>
        </w:rPr>
        <w:t xml:space="preserve">               А.П. Фучежи </w:t>
      </w:r>
    </w:p>
    <w:p w14:paraId="62BEC21C" w14:textId="77777777" w:rsidR="00D12ED3" w:rsidRPr="009678CD" w:rsidRDefault="00D12ED3" w:rsidP="00950095">
      <w:pPr>
        <w:spacing w:after="0" w:line="240" w:lineRule="auto"/>
        <w:contextualSpacing/>
        <w:jc w:val="both"/>
        <w:rPr>
          <w:rFonts w:ascii="Times New Roman" w:eastAsia="Times New Roman" w:hAnsi="Times New Roman"/>
          <w:sz w:val="24"/>
          <w:szCs w:val="24"/>
          <w:lang w:eastAsia="ru-RU"/>
        </w:rPr>
      </w:pPr>
    </w:p>
    <w:p w14:paraId="555B8EF6" w14:textId="77777777" w:rsidR="001E2FB1" w:rsidRPr="009678CD" w:rsidRDefault="001E2FB1" w:rsidP="00950095">
      <w:pPr>
        <w:spacing w:after="0" w:line="240" w:lineRule="auto"/>
        <w:contextualSpacing/>
        <w:jc w:val="both"/>
        <w:rPr>
          <w:rFonts w:ascii="Times New Roman" w:eastAsia="Times New Roman" w:hAnsi="Times New Roman"/>
          <w:sz w:val="24"/>
          <w:szCs w:val="24"/>
          <w:lang w:eastAsia="ru-RU"/>
        </w:rPr>
      </w:pPr>
    </w:p>
    <w:p w14:paraId="17D81B49" w14:textId="77777777" w:rsidR="00D12ED3" w:rsidRPr="009678CD" w:rsidRDefault="00D12ED3" w:rsidP="00950095">
      <w:pPr>
        <w:spacing w:after="0" w:line="240" w:lineRule="auto"/>
        <w:contextualSpacing/>
        <w:jc w:val="both"/>
        <w:rPr>
          <w:rFonts w:ascii="Times New Roman" w:eastAsia="Times New Roman" w:hAnsi="Times New Roman"/>
          <w:sz w:val="24"/>
          <w:szCs w:val="24"/>
          <w:lang w:eastAsia="ru-RU"/>
        </w:rPr>
      </w:pPr>
    </w:p>
    <w:p w14:paraId="581D9774" w14:textId="77777777" w:rsidR="00B9452E" w:rsidRPr="009678CD" w:rsidRDefault="00B9452E" w:rsidP="00B9452E">
      <w:pPr>
        <w:spacing w:after="0" w:line="240" w:lineRule="auto"/>
        <w:contextualSpacing/>
        <w:jc w:val="both"/>
        <w:rPr>
          <w:rFonts w:ascii="Times New Roman" w:eastAsia="SimSun" w:hAnsi="Times New Roman"/>
          <w:sz w:val="24"/>
          <w:szCs w:val="24"/>
        </w:rPr>
      </w:pPr>
      <w:r w:rsidRPr="009678CD">
        <w:rPr>
          <w:rFonts w:ascii="Times New Roman" w:eastAsia="SimSun" w:hAnsi="Times New Roman"/>
          <w:sz w:val="24"/>
          <w:szCs w:val="24"/>
        </w:rPr>
        <w:t>Директор</w:t>
      </w:r>
    </w:p>
    <w:p w14:paraId="0248316F" w14:textId="77777777" w:rsidR="00B9452E" w:rsidRPr="009678CD" w:rsidRDefault="00B9452E" w:rsidP="00B9452E">
      <w:pPr>
        <w:spacing w:after="0" w:line="240" w:lineRule="auto"/>
        <w:contextualSpacing/>
        <w:jc w:val="both"/>
        <w:rPr>
          <w:rFonts w:ascii="Times New Roman" w:eastAsia="SimSun" w:hAnsi="Times New Roman"/>
          <w:sz w:val="24"/>
          <w:szCs w:val="24"/>
        </w:rPr>
      </w:pPr>
      <w:r w:rsidRPr="009678CD">
        <w:rPr>
          <w:rFonts w:ascii="Times New Roman" w:eastAsia="SimSun" w:hAnsi="Times New Roman"/>
          <w:sz w:val="24"/>
          <w:szCs w:val="24"/>
        </w:rPr>
        <w:t>АСП ООО «Капитал МС» –</w:t>
      </w:r>
    </w:p>
    <w:p w14:paraId="269D1F35" w14:textId="77777777" w:rsidR="00B9452E" w:rsidRPr="009678CD" w:rsidRDefault="00B9452E" w:rsidP="00B9452E">
      <w:pPr>
        <w:spacing w:after="0" w:line="240" w:lineRule="auto"/>
        <w:contextualSpacing/>
        <w:jc w:val="both"/>
        <w:rPr>
          <w:rFonts w:ascii="Times New Roman" w:eastAsia="SimSun" w:hAnsi="Times New Roman"/>
          <w:sz w:val="24"/>
          <w:szCs w:val="24"/>
        </w:rPr>
      </w:pPr>
      <w:r w:rsidRPr="009678CD">
        <w:rPr>
          <w:rFonts w:ascii="Times New Roman" w:eastAsia="SimSun" w:hAnsi="Times New Roman"/>
          <w:sz w:val="24"/>
          <w:szCs w:val="24"/>
        </w:rPr>
        <w:t>Филиал в ХМАО-Югре                                                                                                     И.Ю. Кузнецова</w:t>
      </w:r>
    </w:p>
    <w:p w14:paraId="6E389F97" w14:textId="77777777" w:rsidR="00760BC9" w:rsidRPr="009678CD" w:rsidRDefault="00760BC9" w:rsidP="00950095">
      <w:pPr>
        <w:spacing w:after="0" w:line="240" w:lineRule="auto"/>
        <w:contextualSpacing/>
        <w:jc w:val="both"/>
        <w:rPr>
          <w:rFonts w:ascii="Times New Roman" w:eastAsia="SimSun" w:hAnsi="Times New Roman"/>
          <w:sz w:val="24"/>
          <w:szCs w:val="24"/>
          <w:lang w:eastAsia="ru-RU"/>
        </w:rPr>
      </w:pPr>
    </w:p>
    <w:p w14:paraId="6C099BCB" w14:textId="77777777" w:rsidR="001E2FB1" w:rsidRPr="009678CD" w:rsidRDefault="001E2FB1" w:rsidP="00950095">
      <w:pPr>
        <w:spacing w:after="0" w:line="240" w:lineRule="auto"/>
        <w:contextualSpacing/>
        <w:jc w:val="both"/>
        <w:rPr>
          <w:rFonts w:ascii="Times New Roman" w:eastAsia="SimSun" w:hAnsi="Times New Roman"/>
          <w:sz w:val="24"/>
          <w:szCs w:val="24"/>
          <w:lang w:eastAsia="ru-RU"/>
        </w:rPr>
      </w:pPr>
    </w:p>
    <w:p w14:paraId="3A7C1CA9" w14:textId="77777777" w:rsidR="00760BC9" w:rsidRPr="009678CD" w:rsidRDefault="00760BC9" w:rsidP="00950095">
      <w:pPr>
        <w:spacing w:after="0" w:line="240" w:lineRule="auto"/>
        <w:contextualSpacing/>
        <w:jc w:val="both"/>
        <w:rPr>
          <w:rFonts w:ascii="Times New Roman" w:eastAsia="SimSun" w:hAnsi="Times New Roman"/>
          <w:sz w:val="24"/>
          <w:szCs w:val="24"/>
          <w:lang w:eastAsia="ru-RU"/>
        </w:rPr>
      </w:pPr>
    </w:p>
    <w:p w14:paraId="6BCDB2E2" w14:textId="0D4F6902" w:rsidR="00C80C1C" w:rsidRPr="009678CD" w:rsidRDefault="00C80C1C" w:rsidP="00950095">
      <w:pPr>
        <w:spacing w:after="0" w:line="240" w:lineRule="auto"/>
        <w:contextualSpacing/>
        <w:jc w:val="both"/>
        <w:rPr>
          <w:rFonts w:ascii="Times New Roman" w:eastAsia="SimSun" w:hAnsi="Times New Roman"/>
          <w:sz w:val="24"/>
          <w:szCs w:val="24"/>
          <w:lang w:eastAsia="ru-RU"/>
        </w:rPr>
      </w:pPr>
      <w:r w:rsidRPr="009678CD">
        <w:rPr>
          <w:rFonts w:ascii="Times New Roman" w:eastAsia="SimSun" w:hAnsi="Times New Roman"/>
          <w:sz w:val="24"/>
          <w:szCs w:val="24"/>
          <w:lang w:eastAsia="ru-RU"/>
        </w:rPr>
        <w:t xml:space="preserve">Директор </w:t>
      </w:r>
    </w:p>
    <w:p w14:paraId="4D54841B" w14:textId="77777777" w:rsidR="00C80C1C" w:rsidRPr="009678CD" w:rsidRDefault="00C80C1C" w:rsidP="00950095">
      <w:pPr>
        <w:spacing w:after="0" w:line="240" w:lineRule="auto"/>
        <w:contextualSpacing/>
        <w:jc w:val="both"/>
        <w:rPr>
          <w:rFonts w:ascii="Times New Roman" w:eastAsia="SimSun" w:hAnsi="Times New Roman"/>
          <w:sz w:val="24"/>
          <w:szCs w:val="24"/>
          <w:lang w:eastAsia="ru-RU"/>
        </w:rPr>
      </w:pPr>
      <w:r w:rsidRPr="009678CD">
        <w:rPr>
          <w:rFonts w:ascii="Times New Roman" w:eastAsia="SimSun" w:hAnsi="Times New Roman"/>
          <w:sz w:val="24"/>
          <w:szCs w:val="24"/>
          <w:lang w:eastAsia="ru-RU"/>
        </w:rPr>
        <w:t>Ханты-Мансийского филиала</w:t>
      </w:r>
    </w:p>
    <w:p w14:paraId="3E5CF153" w14:textId="554BE9B4" w:rsidR="00C80C1C" w:rsidRPr="009678CD" w:rsidRDefault="00C80C1C" w:rsidP="00950095">
      <w:pPr>
        <w:tabs>
          <w:tab w:val="left" w:pos="5812"/>
        </w:tabs>
        <w:spacing w:after="0" w:line="240" w:lineRule="auto"/>
        <w:contextualSpacing/>
        <w:jc w:val="both"/>
        <w:rPr>
          <w:rFonts w:ascii="Times New Roman" w:eastAsia="SimSun" w:hAnsi="Times New Roman"/>
          <w:sz w:val="24"/>
          <w:szCs w:val="24"/>
          <w:lang w:eastAsia="ru-RU"/>
        </w:rPr>
      </w:pPr>
      <w:r w:rsidRPr="009678CD">
        <w:rPr>
          <w:rFonts w:ascii="Times New Roman" w:eastAsia="SimSun" w:hAnsi="Times New Roman"/>
          <w:sz w:val="24"/>
          <w:szCs w:val="24"/>
          <w:lang w:eastAsia="ru-RU"/>
        </w:rPr>
        <w:t xml:space="preserve">ООО «АльфаСтрахование-ОМС»                                      </w:t>
      </w:r>
      <w:r w:rsidRPr="009678CD">
        <w:rPr>
          <w:sz w:val="24"/>
          <w:szCs w:val="24"/>
        </w:rPr>
        <w:t xml:space="preserve">                          </w:t>
      </w:r>
      <w:r w:rsidRPr="009678CD">
        <w:rPr>
          <w:rFonts w:ascii="Times New Roman" w:eastAsia="SimSun" w:hAnsi="Times New Roman"/>
          <w:sz w:val="24"/>
          <w:szCs w:val="24"/>
          <w:lang w:eastAsia="ru-RU"/>
        </w:rPr>
        <w:t xml:space="preserve">                        </w:t>
      </w:r>
      <w:r w:rsidR="002176F0" w:rsidRPr="009678CD">
        <w:rPr>
          <w:rFonts w:ascii="Times New Roman" w:eastAsia="SimSun" w:hAnsi="Times New Roman"/>
          <w:sz w:val="24"/>
          <w:szCs w:val="24"/>
          <w:lang w:eastAsia="ru-RU"/>
        </w:rPr>
        <w:t xml:space="preserve">   </w:t>
      </w:r>
      <w:r w:rsidRPr="009678CD">
        <w:rPr>
          <w:rFonts w:ascii="Times New Roman" w:eastAsia="SimSun" w:hAnsi="Times New Roman"/>
          <w:sz w:val="24"/>
          <w:szCs w:val="24"/>
          <w:lang w:eastAsia="ru-RU"/>
        </w:rPr>
        <w:t xml:space="preserve">   </w:t>
      </w:r>
      <w:r w:rsidR="002176F0" w:rsidRPr="009678CD">
        <w:rPr>
          <w:rFonts w:ascii="Times New Roman" w:eastAsia="SimSun" w:hAnsi="Times New Roman"/>
          <w:sz w:val="24"/>
          <w:szCs w:val="24"/>
          <w:lang w:eastAsia="ru-RU"/>
        </w:rPr>
        <w:t>О</w:t>
      </w:r>
      <w:r w:rsidRPr="009678CD">
        <w:rPr>
          <w:rFonts w:ascii="Times New Roman" w:eastAsia="SimSun" w:hAnsi="Times New Roman"/>
          <w:sz w:val="24"/>
          <w:szCs w:val="24"/>
          <w:lang w:eastAsia="ru-RU"/>
        </w:rPr>
        <w:t xml:space="preserve">.А. </w:t>
      </w:r>
      <w:r w:rsidR="002176F0" w:rsidRPr="009678CD">
        <w:rPr>
          <w:rFonts w:ascii="Times New Roman" w:eastAsia="SimSun" w:hAnsi="Times New Roman"/>
          <w:sz w:val="24"/>
          <w:szCs w:val="24"/>
          <w:lang w:eastAsia="ru-RU"/>
        </w:rPr>
        <w:t>Томин</w:t>
      </w:r>
    </w:p>
    <w:p w14:paraId="1ADA6E93" w14:textId="77777777" w:rsidR="00F11388" w:rsidRPr="009678CD" w:rsidRDefault="00F11388" w:rsidP="00950095">
      <w:pPr>
        <w:spacing w:after="0" w:line="240" w:lineRule="auto"/>
        <w:contextualSpacing/>
        <w:jc w:val="both"/>
        <w:rPr>
          <w:rFonts w:ascii="Times New Roman" w:eastAsia="SimSun" w:hAnsi="Times New Roman"/>
          <w:sz w:val="24"/>
          <w:szCs w:val="24"/>
          <w:lang w:eastAsia="ru-RU"/>
        </w:rPr>
      </w:pPr>
    </w:p>
    <w:p w14:paraId="7B2375FC" w14:textId="77777777" w:rsidR="001E2FB1" w:rsidRPr="009678CD" w:rsidRDefault="001E2FB1" w:rsidP="00950095">
      <w:pPr>
        <w:spacing w:after="0" w:line="240" w:lineRule="auto"/>
        <w:contextualSpacing/>
        <w:jc w:val="both"/>
        <w:rPr>
          <w:rFonts w:ascii="Times New Roman" w:eastAsia="SimSun" w:hAnsi="Times New Roman"/>
          <w:sz w:val="24"/>
          <w:szCs w:val="24"/>
          <w:lang w:eastAsia="ru-RU"/>
        </w:rPr>
      </w:pPr>
    </w:p>
    <w:p w14:paraId="0B29A1E0" w14:textId="77777777" w:rsidR="00F11388" w:rsidRPr="009678CD" w:rsidRDefault="00F11388" w:rsidP="00950095">
      <w:pPr>
        <w:spacing w:after="0" w:line="240" w:lineRule="auto"/>
        <w:contextualSpacing/>
        <w:jc w:val="both"/>
        <w:rPr>
          <w:rFonts w:ascii="Times New Roman" w:eastAsia="SimSun" w:hAnsi="Times New Roman"/>
          <w:sz w:val="24"/>
          <w:szCs w:val="24"/>
          <w:lang w:eastAsia="ru-RU"/>
        </w:rPr>
      </w:pPr>
    </w:p>
    <w:p w14:paraId="560C2BEA" w14:textId="48D0BE84" w:rsidR="00C80C1C" w:rsidRPr="009678CD" w:rsidRDefault="00C80C1C" w:rsidP="00950095">
      <w:pPr>
        <w:spacing w:after="0" w:line="240" w:lineRule="auto"/>
        <w:contextualSpacing/>
        <w:jc w:val="both"/>
        <w:rPr>
          <w:rFonts w:ascii="Times New Roman" w:eastAsia="SimSun" w:hAnsi="Times New Roman"/>
          <w:sz w:val="24"/>
          <w:szCs w:val="24"/>
          <w:lang w:eastAsia="ru-RU"/>
        </w:rPr>
      </w:pPr>
      <w:r w:rsidRPr="009678CD">
        <w:rPr>
          <w:rFonts w:ascii="Times New Roman" w:eastAsia="SimSun" w:hAnsi="Times New Roman"/>
          <w:sz w:val="24"/>
          <w:szCs w:val="24"/>
          <w:lang w:eastAsia="ru-RU"/>
        </w:rPr>
        <w:t xml:space="preserve">Председатель </w:t>
      </w:r>
    </w:p>
    <w:p w14:paraId="311AFDEB" w14:textId="77777777" w:rsidR="007C5630" w:rsidRPr="00F16E81" w:rsidRDefault="00C80C1C" w:rsidP="00950095">
      <w:pPr>
        <w:spacing w:after="0" w:line="240" w:lineRule="auto"/>
        <w:contextualSpacing/>
        <w:jc w:val="both"/>
        <w:rPr>
          <w:rFonts w:ascii="Times New Roman" w:eastAsia="SimSun" w:hAnsi="Times New Roman"/>
          <w:sz w:val="24"/>
          <w:szCs w:val="24"/>
          <w:lang w:eastAsia="ru-RU"/>
        </w:rPr>
      </w:pPr>
      <w:r w:rsidRPr="009678CD">
        <w:rPr>
          <w:rFonts w:ascii="Times New Roman" w:eastAsia="SimSun" w:hAnsi="Times New Roman"/>
          <w:sz w:val="24"/>
          <w:szCs w:val="24"/>
          <w:lang w:eastAsia="ru-RU"/>
        </w:rPr>
        <w:t>Ассоциаци</w:t>
      </w:r>
      <w:r w:rsidR="007C5630" w:rsidRPr="009678CD">
        <w:rPr>
          <w:rFonts w:ascii="Times New Roman" w:eastAsia="SimSun" w:hAnsi="Times New Roman"/>
          <w:sz w:val="24"/>
          <w:szCs w:val="24"/>
          <w:lang w:eastAsia="ru-RU"/>
        </w:rPr>
        <w:t>и</w:t>
      </w:r>
      <w:r w:rsidRPr="009678CD">
        <w:rPr>
          <w:rFonts w:ascii="Times New Roman" w:eastAsia="SimSun" w:hAnsi="Times New Roman"/>
          <w:sz w:val="24"/>
          <w:szCs w:val="24"/>
          <w:lang w:eastAsia="ru-RU"/>
        </w:rPr>
        <w:t xml:space="preserve"> работников</w:t>
      </w:r>
      <w:r w:rsidR="007C5630" w:rsidRPr="009678CD">
        <w:rPr>
          <w:rFonts w:ascii="Times New Roman" w:eastAsia="SimSun" w:hAnsi="Times New Roman"/>
          <w:sz w:val="24"/>
          <w:szCs w:val="24"/>
          <w:lang w:eastAsia="ru-RU"/>
        </w:rPr>
        <w:t xml:space="preserve"> здра</w:t>
      </w:r>
      <w:r w:rsidR="007C5630" w:rsidRPr="00F16E81">
        <w:rPr>
          <w:rFonts w:ascii="Times New Roman" w:eastAsia="SimSun" w:hAnsi="Times New Roman"/>
          <w:sz w:val="24"/>
          <w:szCs w:val="24"/>
          <w:lang w:eastAsia="ru-RU"/>
        </w:rPr>
        <w:t>воохранения</w:t>
      </w:r>
    </w:p>
    <w:p w14:paraId="7C965A43" w14:textId="1746B168" w:rsidR="00C80C1C" w:rsidRPr="00F16E81" w:rsidRDefault="00C80C1C" w:rsidP="00950095">
      <w:pPr>
        <w:spacing w:after="0" w:line="240" w:lineRule="auto"/>
        <w:contextualSpacing/>
        <w:jc w:val="both"/>
        <w:rPr>
          <w:rFonts w:ascii="Times New Roman" w:eastAsia="SimSun" w:hAnsi="Times New Roman"/>
          <w:sz w:val="24"/>
          <w:szCs w:val="24"/>
          <w:lang w:eastAsia="ru-RU"/>
        </w:rPr>
      </w:pPr>
      <w:r w:rsidRPr="00F16E81">
        <w:rPr>
          <w:rFonts w:ascii="Times New Roman" w:eastAsia="Times New Roman" w:hAnsi="Times New Roman"/>
          <w:sz w:val="24"/>
          <w:szCs w:val="24"/>
          <w:lang w:eastAsia="ru-RU"/>
        </w:rPr>
        <w:t>Ханты-Мансийского автономного округа – Югры</w:t>
      </w:r>
      <w:r w:rsidRPr="00F16E81">
        <w:rPr>
          <w:rFonts w:ascii="Times New Roman" w:eastAsia="SimSun" w:hAnsi="Times New Roman"/>
          <w:sz w:val="24"/>
          <w:szCs w:val="24"/>
          <w:lang w:eastAsia="ru-RU"/>
        </w:rPr>
        <w:t xml:space="preserve">    </w:t>
      </w:r>
      <w:r w:rsidR="007C5630" w:rsidRPr="00F16E81">
        <w:rPr>
          <w:rFonts w:ascii="Times New Roman" w:eastAsia="SimSun" w:hAnsi="Times New Roman"/>
          <w:sz w:val="24"/>
          <w:szCs w:val="24"/>
          <w:lang w:eastAsia="ru-RU"/>
        </w:rPr>
        <w:t xml:space="preserve">        </w:t>
      </w:r>
      <w:r w:rsidRPr="00F16E81">
        <w:rPr>
          <w:sz w:val="24"/>
          <w:szCs w:val="24"/>
        </w:rPr>
        <w:t xml:space="preserve">                                         </w:t>
      </w:r>
      <w:r w:rsidRPr="00F16E81">
        <w:rPr>
          <w:rFonts w:ascii="Times New Roman" w:eastAsia="SimSun" w:hAnsi="Times New Roman"/>
          <w:sz w:val="24"/>
          <w:szCs w:val="24"/>
          <w:lang w:eastAsia="ru-RU"/>
        </w:rPr>
        <w:t xml:space="preserve">    </w:t>
      </w:r>
      <w:r w:rsidR="0049728E" w:rsidRPr="00F16E81">
        <w:rPr>
          <w:rFonts w:ascii="Times New Roman" w:eastAsia="SimSun" w:hAnsi="Times New Roman"/>
          <w:sz w:val="24"/>
          <w:szCs w:val="24"/>
          <w:lang w:eastAsia="ru-RU"/>
        </w:rPr>
        <w:t xml:space="preserve">  </w:t>
      </w:r>
      <w:r w:rsidRPr="00F16E81">
        <w:rPr>
          <w:rFonts w:ascii="Times New Roman" w:eastAsia="SimSun" w:hAnsi="Times New Roman"/>
          <w:sz w:val="24"/>
          <w:szCs w:val="24"/>
          <w:lang w:eastAsia="ru-RU"/>
        </w:rPr>
        <w:t xml:space="preserve">  </w:t>
      </w:r>
      <w:r w:rsidR="00B76794" w:rsidRPr="00F16E81">
        <w:rPr>
          <w:rFonts w:ascii="Times New Roman" w:eastAsia="SimSun" w:hAnsi="Times New Roman"/>
          <w:sz w:val="24"/>
          <w:szCs w:val="24"/>
          <w:lang w:eastAsia="ru-RU"/>
        </w:rPr>
        <w:t>В.А. Гильванов</w:t>
      </w:r>
    </w:p>
    <w:p w14:paraId="09988575" w14:textId="5AA8E1E6" w:rsidR="00A47033" w:rsidRPr="00F16E81" w:rsidRDefault="00A47033" w:rsidP="00950095">
      <w:pPr>
        <w:spacing w:after="0" w:line="240" w:lineRule="auto"/>
        <w:contextualSpacing/>
        <w:jc w:val="both"/>
        <w:rPr>
          <w:rFonts w:ascii="Times New Roman" w:eastAsia="SimSun" w:hAnsi="Times New Roman"/>
          <w:sz w:val="24"/>
          <w:szCs w:val="24"/>
          <w:lang w:eastAsia="ru-RU"/>
        </w:rPr>
      </w:pPr>
    </w:p>
    <w:p w14:paraId="55755DF0" w14:textId="77777777" w:rsidR="00C80C1C" w:rsidRPr="00F16E81" w:rsidRDefault="00C80C1C" w:rsidP="00950095">
      <w:pPr>
        <w:spacing w:after="0" w:line="240" w:lineRule="auto"/>
        <w:contextualSpacing/>
        <w:jc w:val="both"/>
        <w:rPr>
          <w:rFonts w:ascii="Times New Roman" w:eastAsia="SimSun" w:hAnsi="Times New Roman"/>
          <w:sz w:val="24"/>
          <w:szCs w:val="24"/>
          <w:lang w:eastAsia="ru-RU"/>
        </w:rPr>
      </w:pPr>
    </w:p>
    <w:p w14:paraId="2C3771E9" w14:textId="77777777" w:rsidR="001E2FB1" w:rsidRPr="00F16E81" w:rsidRDefault="001E2FB1" w:rsidP="00950095">
      <w:pPr>
        <w:spacing w:after="0" w:line="240" w:lineRule="auto"/>
        <w:contextualSpacing/>
        <w:jc w:val="both"/>
        <w:rPr>
          <w:rFonts w:ascii="Times New Roman" w:eastAsia="SimSun" w:hAnsi="Times New Roman"/>
          <w:sz w:val="24"/>
          <w:szCs w:val="24"/>
          <w:lang w:eastAsia="ru-RU"/>
        </w:rPr>
      </w:pPr>
    </w:p>
    <w:p w14:paraId="0177C129" w14:textId="77777777" w:rsidR="0049728E" w:rsidRPr="00F16E81" w:rsidRDefault="0049728E" w:rsidP="00950095">
      <w:pPr>
        <w:spacing w:after="0" w:line="240" w:lineRule="auto"/>
        <w:contextualSpacing/>
        <w:jc w:val="both"/>
        <w:rPr>
          <w:rFonts w:ascii="Times New Roman" w:eastAsia="Times New Roman" w:hAnsi="Times New Roman"/>
          <w:sz w:val="24"/>
          <w:szCs w:val="24"/>
          <w:lang w:eastAsia="ru-RU"/>
        </w:rPr>
      </w:pPr>
      <w:r w:rsidRPr="00F16E81">
        <w:rPr>
          <w:rFonts w:ascii="Times New Roman" w:eastAsia="Times New Roman" w:hAnsi="Times New Roman"/>
          <w:sz w:val="24"/>
          <w:szCs w:val="24"/>
          <w:lang w:eastAsia="ru-RU"/>
        </w:rPr>
        <w:t xml:space="preserve">Председатель </w:t>
      </w:r>
    </w:p>
    <w:p w14:paraId="6A39EC4D" w14:textId="77777777" w:rsidR="0049728E" w:rsidRPr="00F16E81" w:rsidRDefault="0049728E" w:rsidP="00950095">
      <w:pPr>
        <w:spacing w:after="0" w:line="240" w:lineRule="auto"/>
        <w:contextualSpacing/>
        <w:jc w:val="both"/>
        <w:rPr>
          <w:rFonts w:ascii="Times New Roman" w:eastAsia="Times New Roman" w:hAnsi="Times New Roman"/>
          <w:sz w:val="24"/>
          <w:szCs w:val="24"/>
          <w:lang w:eastAsia="ru-RU"/>
        </w:rPr>
      </w:pPr>
      <w:r w:rsidRPr="00F16E81">
        <w:rPr>
          <w:rFonts w:ascii="Times New Roman" w:eastAsia="Times New Roman" w:hAnsi="Times New Roman"/>
          <w:sz w:val="24"/>
          <w:szCs w:val="24"/>
          <w:lang w:eastAsia="ru-RU"/>
        </w:rPr>
        <w:t>Региональной организации Профсоюза работников</w:t>
      </w:r>
    </w:p>
    <w:p w14:paraId="4B2B3ED5" w14:textId="77777777" w:rsidR="0049728E" w:rsidRPr="00F16E81" w:rsidRDefault="0049728E" w:rsidP="00950095">
      <w:pPr>
        <w:spacing w:after="0" w:line="240" w:lineRule="auto"/>
        <w:contextualSpacing/>
        <w:jc w:val="both"/>
        <w:rPr>
          <w:rFonts w:ascii="Times New Roman" w:eastAsia="Times New Roman" w:hAnsi="Times New Roman"/>
          <w:sz w:val="24"/>
          <w:szCs w:val="24"/>
          <w:lang w:eastAsia="ru-RU"/>
        </w:rPr>
      </w:pPr>
      <w:r w:rsidRPr="00F16E81">
        <w:rPr>
          <w:rFonts w:ascii="Times New Roman" w:eastAsia="Times New Roman" w:hAnsi="Times New Roman"/>
          <w:sz w:val="24"/>
          <w:szCs w:val="24"/>
          <w:lang w:eastAsia="ru-RU"/>
        </w:rPr>
        <w:t>здравоохранения Российской Федерации</w:t>
      </w:r>
    </w:p>
    <w:p w14:paraId="345E9A9A" w14:textId="0731A9AB" w:rsidR="00C80C1C" w:rsidRDefault="0049728E" w:rsidP="00950095">
      <w:pPr>
        <w:spacing w:after="0" w:line="240" w:lineRule="auto"/>
        <w:contextualSpacing/>
        <w:jc w:val="both"/>
      </w:pPr>
      <w:r w:rsidRPr="00F16E81">
        <w:rPr>
          <w:rFonts w:ascii="Times New Roman" w:eastAsia="Times New Roman" w:hAnsi="Times New Roman"/>
          <w:sz w:val="24"/>
          <w:szCs w:val="24"/>
          <w:lang w:eastAsia="ru-RU"/>
        </w:rPr>
        <w:t>Ханты-Мансийского автономного округа – Югры</w:t>
      </w:r>
      <w:r w:rsidRPr="00F16E81">
        <w:rPr>
          <w:rFonts w:ascii="Times New Roman" w:eastAsia="Times New Roman" w:hAnsi="Times New Roman"/>
          <w:sz w:val="24"/>
          <w:szCs w:val="24"/>
          <w:lang w:eastAsia="ru-RU"/>
        </w:rPr>
        <w:tab/>
        <w:t xml:space="preserve">                                            О.Г. Меньшикова</w:t>
      </w:r>
    </w:p>
    <w:sectPr w:rsidR="00C80C1C" w:rsidSect="002921AD">
      <w:footerReference w:type="default" r:id="rId10"/>
      <w:pgSz w:w="11906" w:h="16838"/>
      <w:pgMar w:top="1134" w:right="567"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C4F11EA" w14:textId="77777777" w:rsidR="00F16E81" w:rsidRDefault="00F16E81" w:rsidP="00DF3AAA">
      <w:pPr>
        <w:spacing w:after="0" w:line="240" w:lineRule="auto"/>
      </w:pPr>
      <w:r>
        <w:separator/>
      </w:r>
    </w:p>
  </w:endnote>
  <w:endnote w:type="continuationSeparator" w:id="0">
    <w:p w14:paraId="7051B8BE" w14:textId="77777777" w:rsidR="00F16E81" w:rsidRDefault="00F16E81" w:rsidP="00DF3AA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Georgia">
    <w:panose1 w:val="02040502050405020303"/>
    <w:charset w:val="CC"/>
    <w:family w:val="roman"/>
    <w:pitch w:val="variable"/>
    <w:sig w:usb0="00000287" w:usb1="000000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58457139"/>
      <w:docPartObj>
        <w:docPartGallery w:val="Page Numbers (Bottom of Page)"/>
        <w:docPartUnique/>
      </w:docPartObj>
    </w:sdtPr>
    <w:sdtEndPr>
      <w:rPr>
        <w:rFonts w:ascii="Times New Roman" w:hAnsi="Times New Roman"/>
        <w:sz w:val="20"/>
        <w:szCs w:val="20"/>
      </w:rPr>
    </w:sdtEndPr>
    <w:sdtContent>
      <w:p w14:paraId="3A0C6E25" w14:textId="77777777" w:rsidR="00F16E81" w:rsidRPr="00AC03A3" w:rsidRDefault="00F16E81">
        <w:pPr>
          <w:pStyle w:val="a5"/>
          <w:jc w:val="right"/>
          <w:rPr>
            <w:rFonts w:ascii="Times New Roman" w:hAnsi="Times New Roman"/>
            <w:sz w:val="20"/>
            <w:szCs w:val="20"/>
          </w:rPr>
        </w:pPr>
        <w:r w:rsidRPr="00AC03A3">
          <w:rPr>
            <w:rFonts w:ascii="Times New Roman" w:hAnsi="Times New Roman"/>
            <w:sz w:val="20"/>
            <w:szCs w:val="20"/>
          </w:rPr>
          <w:fldChar w:fldCharType="begin"/>
        </w:r>
        <w:r w:rsidRPr="00AC03A3">
          <w:rPr>
            <w:rFonts w:ascii="Times New Roman" w:hAnsi="Times New Roman"/>
            <w:sz w:val="20"/>
            <w:szCs w:val="20"/>
          </w:rPr>
          <w:instrText>PAGE   \* MERGEFORMAT</w:instrText>
        </w:r>
        <w:r w:rsidRPr="00AC03A3">
          <w:rPr>
            <w:rFonts w:ascii="Times New Roman" w:hAnsi="Times New Roman"/>
            <w:sz w:val="20"/>
            <w:szCs w:val="20"/>
          </w:rPr>
          <w:fldChar w:fldCharType="separate"/>
        </w:r>
        <w:r w:rsidR="00AD1704">
          <w:rPr>
            <w:rFonts w:ascii="Times New Roman" w:hAnsi="Times New Roman"/>
            <w:noProof/>
            <w:sz w:val="20"/>
            <w:szCs w:val="20"/>
          </w:rPr>
          <w:t>1</w:t>
        </w:r>
        <w:r w:rsidRPr="00AC03A3">
          <w:rPr>
            <w:rFonts w:ascii="Times New Roman" w:hAnsi="Times New Roman"/>
            <w:noProof/>
            <w:sz w:val="20"/>
            <w:szCs w:val="20"/>
          </w:rPr>
          <w:fldChar w:fldCharType="end"/>
        </w:r>
      </w:p>
    </w:sdtContent>
  </w:sdt>
  <w:p w14:paraId="09EA5A03" w14:textId="77777777" w:rsidR="00F16E81" w:rsidRDefault="00F16E81">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2A1A7B" w14:textId="77777777" w:rsidR="00F16E81" w:rsidRDefault="00F16E81" w:rsidP="00DF3AAA">
      <w:pPr>
        <w:spacing w:after="0" w:line="240" w:lineRule="auto"/>
      </w:pPr>
      <w:r>
        <w:separator/>
      </w:r>
    </w:p>
  </w:footnote>
  <w:footnote w:type="continuationSeparator" w:id="0">
    <w:p w14:paraId="0A11CE74" w14:textId="77777777" w:rsidR="00F16E81" w:rsidRDefault="00F16E81" w:rsidP="00DF3AA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3A0FFC"/>
    <w:multiLevelType w:val="hybridMultilevel"/>
    <w:tmpl w:val="C4360696"/>
    <w:lvl w:ilvl="0" w:tplc="172E83C2">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 w15:restartNumberingAfterBreak="0">
    <w:nsid w:val="0C2923A7"/>
    <w:multiLevelType w:val="multilevel"/>
    <w:tmpl w:val="07A6D40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3F3B76F3"/>
    <w:multiLevelType w:val="hybridMultilevel"/>
    <w:tmpl w:val="BB80B564"/>
    <w:lvl w:ilvl="0" w:tplc="061823C6">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3" w15:restartNumberingAfterBreak="0">
    <w:nsid w:val="41C862CD"/>
    <w:multiLevelType w:val="hybridMultilevel"/>
    <w:tmpl w:val="59520CD2"/>
    <w:lvl w:ilvl="0" w:tplc="94E243EE">
      <w:start w:val="1"/>
      <w:numFmt w:val="bullet"/>
      <w:suff w:val="space"/>
      <w:lvlText w:val=""/>
      <w:lvlJc w:val="left"/>
      <w:pPr>
        <w:ind w:left="1070" w:hanging="360"/>
      </w:pPr>
      <w:rPr>
        <w:rFonts w:ascii="Symbol" w:hAnsi="Symbol" w:hint="default"/>
      </w:rPr>
    </w:lvl>
    <w:lvl w:ilvl="1" w:tplc="04190003" w:tentative="1">
      <w:start w:val="1"/>
      <w:numFmt w:val="bullet"/>
      <w:lvlText w:val="o"/>
      <w:lvlJc w:val="left"/>
      <w:pPr>
        <w:ind w:left="1081" w:hanging="360"/>
      </w:pPr>
      <w:rPr>
        <w:rFonts w:ascii="Courier New" w:hAnsi="Courier New" w:cs="Courier New" w:hint="default"/>
      </w:rPr>
    </w:lvl>
    <w:lvl w:ilvl="2" w:tplc="04190005" w:tentative="1">
      <w:start w:val="1"/>
      <w:numFmt w:val="bullet"/>
      <w:lvlText w:val=""/>
      <w:lvlJc w:val="left"/>
      <w:pPr>
        <w:ind w:left="1801" w:hanging="360"/>
      </w:pPr>
      <w:rPr>
        <w:rFonts w:ascii="Wingdings" w:hAnsi="Wingdings" w:hint="default"/>
      </w:rPr>
    </w:lvl>
    <w:lvl w:ilvl="3" w:tplc="04190001" w:tentative="1">
      <w:start w:val="1"/>
      <w:numFmt w:val="bullet"/>
      <w:lvlText w:val=""/>
      <w:lvlJc w:val="left"/>
      <w:pPr>
        <w:ind w:left="2521" w:hanging="360"/>
      </w:pPr>
      <w:rPr>
        <w:rFonts w:ascii="Symbol" w:hAnsi="Symbol" w:hint="default"/>
      </w:rPr>
    </w:lvl>
    <w:lvl w:ilvl="4" w:tplc="04190003" w:tentative="1">
      <w:start w:val="1"/>
      <w:numFmt w:val="bullet"/>
      <w:lvlText w:val="o"/>
      <w:lvlJc w:val="left"/>
      <w:pPr>
        <w:ind w:left="3241" w:hanging="360"/>
      </w:pPr>
      <w:rPr>
        <w:rFonts w:ascii="Courier New" w:hAnsi="Courier New" w:cs="Courier New" w:hint="default"/>
      </w:rPr>
    </w:lvl>
    <w:lvl w:ilvl="5" w:tplc="04190005" w:tentative="1">
      <w:start w:val="1"/>
      <w:numFmt w:val="bullet"/>
      <w:lvlText w:val=""/>
      <w:lvlJc w:val="left"/>
      <w:pPr>
        <w:ind w:left="3961" w:hanging="360"/>
      </w:pPr>
      <w:rPr>
        <w:rFonts w:ascii="Wingdings" w:hAnsi="Wingdings" w:hint="default"/>
      </w:rPr>
    </w:lvl>
    <w:lvl w:ilvl="6" w:tplc="04190001" w:tentative="1">
      <w:start w:val="1"/>
      <w:numFmt w:val="bullet"/>
      <w:lvlText w:val=""/>
      <w:lvlJc w:val="left"/>
      <w:pPr>
        <w:ind w:left="4681" w:hanging="360"/>
      </w:pPr>
      <w:rPr>
        <w:rFonts w:ascii="Symbol" w:hAnsi="Symbol" w:hint="default"/>
      </w:rPr>
    </w:lvl>
    <w:lvl w:ilvl="7" w:tplc="04190003" w:tentative="1">
      <w:start w:val="1"/>
      <w:numFmt w:val="bullet"/>
      <w:lvlText w:val="o"/>
      <w:lvlJc w:val="left"/>
      <w:pPr>
        <w:ind w:left="5401" w:hanging="360"/>
      </w:pPr>
      <w:rPr>
        <w:rFonts w:ascii="Courier New" w:hAnsi="Courier New" w:cs="Courier New" w:hint="default"/>
      </w:rPr>
    </w:lvl>
    <w:lvl w:ilvl="8" w:tplc="04190005" w:tentative="1">
      <w:start w:val="1"/>
      <w:numFmt w:val="bullet"/>
      <w:lvlText w:val=""/>
      <w:lvlJc w:val="left"/>
      <w:pPr>
        <w:ind w:left="6121" w:hanging="360"/>
      </w:pPr>
      <w:rPr>
        <w:rFonts w:ascii="Wingdings" w:hAnsi="Wingdings" w:hint="default"/>
      </w:rPr>
    </w:lvl>
  </w:abstractNum>
  <w:abstractNum w:abstractNumId="4" w15:restartNumberingAfterBreak="0">
    <w:nsid w:val="4486178C"/>
    <w:multiLevelType w:val="hybridMultilevel"/>
    <w:tmpl w:val="E5B61178"/>
    <w:lvl w:ilvl="0" w:tplc="853CDEB2">
      <w:start w:val="4"/>
      <w:numFmt w:val="bullet"/>
      <w:lvlText w:val="-"/>
      <w:lvlJc w:val="left"/>
      <w:pPr>
        <w:ind w:left="1240" w:hanging="360"/>
      </w:pPr>
      <w:rPr>
        <w:rFonts w:ascii="Times New Roman" w:eastAsia="Times New Roman" w:hAnsi="Times New Roman" w:cs="Times New Roman" w:hint="default"/>
      </w:rPr>
    </w:lvl>
    <w:lvl w:ilvl="1" w:tplc="04190003" w:tentative="1">
      <w:start w:val="1"/>
      <w:numFmt w:val="bullet"/>
      <w:lvlText w:val="o"/>
      <w:lvlJc w:val="left"/>
      <w:pPr>
        <w:ind w:left="1960" w:hanging="360"/>
      </w:pPr>
      <w:rPr>
        <w:rFonts w:ascii="Courier New" w:hAnsi="Courier New" w:cs="Courier New" w:hint="default"/>
      </w:rPr>
    </w:lvl>
    <w:lvl w:ilvl="2" w:tplc="04190005" w:tentative="1">
      <w:start w:val="1"/>
      <w:numFmt w:val="bullet"/>
      <w:lvlText w:val=""/>
      <w:lvlJc w:val="left"/>
      <w:pPr>
        <w:ind w:left="2680" w:hanging="360"/>
      </w:pPr>
      <w:rPr>
        <w:rFonts w:ascii="Wingdings" w:hAnsi="Wingdings" w:hint="default"/>
      </w:rPr>
    </w:lvl>
    <w:lvl w:ilvl="3" w:tplc="04190001" w:tentative="1">
      <w:start w:val="1"/>
      <w:numFmt w:val="bullet"/>
      <w:lvlText w:val=""/>
      <w:lvlJc w:val="left"/>
      <w:pPr>
        <w:ind w:left="3400" w:hanging="360"/>
      </w:pPr>
      <w:rPr>
        <w:rFonts w:ascii="Symbol" w:hAnsi="Symbol" w:hint="default"/>
      </w:rPr>
    </w:lvl>
    <w:lvl w:ilvl="4" w:tplc="04190003" w:tentative="1">
      <w:start w:val="1"/>
      <w:numFmt w:val="bullet"/>
      <w:lvlText w:val="o"/>
      <w:lvlJc w:val="left"/>
      <w:pPr>
        <w:ind w:left="4120" w:hanging="360"/>
      </w:pPr>
      <w:rPr>
        <w:rFonts w:ascii="Courier New" w:hAnsi="Courier New" w:cs="Courier New" w:hint="default"/>
      </w:rPr>
    </w:lvl>
    <w:lvl w:ilvl="5" w:tplc="04190005" w:tentative="1">
      <w:start w:val="1"/>
      <w:numFmt w:val="bullet"/>
      <w:lvlText w:val=""/>
      <w:lvlJc w:val="left"/>
      <w:pPr>
        <w:ind w:left="4840" w:hanging="360"/>
      </w:pPr>
      <w:rPr>
        <w:rFonts w:ascii="Wingdings" w:hAnsi="Wingdings" w:hint="default"/>
      </w:rPr>
    </w:lvl>
    <w:lvl w:ilvl="6" w:tplc="04190001" w:tentative="1">
      <w:start w:val="1"/>
      <w:numFmt w:val="bullet"/>
      <w:lvlText w:val=""/>
      <w:lvlJc w:val="left"/>
      <w:pPr>
        <w:ind w:left="5560" w:hanging="360"/>
      </w:pPr>
      <w:rPr>
        <w:rFonts w:ascii="Symbol" w:hAnsi="Symbol" w:hint="default"/>
      </w:rPr>
    </w:lvl>
    <w:lvl w:ilvl="7" w:tplc="04190003" w:tentative="1">
      <w:start w:val="1"/>
      <w:numFmt w:val="bullet"/>
      <w:lvlText w:val="o"/>
      <w:lvlJc w:val="left"/>
      <w:pPr>
        <w:ind w:left="6280" w:hanging="360"/>
      </w:pPr>
      <w:rPr>
        <w:rFonts w:ascii="Courier New" w:hAnsi="Courier New" w:cs="Courier New" w:hint="default"/>
      </w:rPr>
    </w:lvl>
    <w:lvl w:ilvl="8" w:tplc="04190005" w:tentative="1">
      <w:start w:val="1"/>
      <w:numFmt w:val="bullet"/>
      <w:lvlText w:val=""/>
      <w:lvlJc w:val="left"/>
      <w:pPr>
        <w:ind w:left="7000" w:hanging="360"/>
      </w:pPr>
      <w:rPr>
        <w:rFonts w:ascii="Wingdings" w:hAnsi="Wingdings" w:hint="default"/>
      </w:rPr>
    </w:lvl>
  </w:abstractNum>
  <w:abstractNum w:abstractNumId="5" w15:restartNumberingAfterBreak="0">
    <w:nsid w:val="49FB5A79"/>
    <w:multiLevelType w:val="hybridMultilevel"/>
    <w:tmpl w:val="5A5AC3FC"/>
    <w:lvl w:ilvl="0" w:tplc="AD367C22">
      <w:start w:val="1"/>
      <w:numFmt w:val="bullet"/>
      <w:suff w:val="space"/>
      <w:lvlText w:val=""/>
      <w:lvlJc w:val="left"/>
      <w:pPr>
        <w:ind w:left="928" w:hanging="360"/>
      </w:pPr>
      <w:rPr>
        <w:rFonts w:ascii="Symbol" w:hAnsi="Symbol" w:hint="default"/>
        <w:b/>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63BB54E0"/>
    <w:multiLevelType w:val="hybridMultilevel"/>
    <w:tmpl w:val="0C04603A"/>
    <w:lvl w:ilvl="0" w:tplc="163A1182">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6D94238A"/>
    <w:multiLevelType w:val="hybridMultilevel"/>
    <w:tmpl w:val="3BBC03C2"/>
    <w:lvl w:ilvl="0" w:tplc="172E83C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73B6627F"/>
    <w:multiLevelType w:val="hybridMultilevel"/>
    <w:tmpl w:val="47EC9BD8"/>
    <w:lvl w:ilvl="0" w:tplc="9244B6D4">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3"/>
  </w:num>
  <w:num w:numId="2">
    <w:abstractNumId w:val="6"/>
  </w:num>
  <w:num w:numId="3">
    <w:abstractNumId w:val="1"/>
  </w:num>
  <w:num w:numId="4">
    <w:abstractNumId w:val="4"/>
  </w:num>
  <w:num w:numId="5">
    <w:abstractNumId w:val="7"/>
  </w:num>
  <w:num w:numId="6">
    <w:abstractNumId w:val="0"/>
  </w:num>
  <w:num w:numId="7">
    <w:abstractNumId w:val="2"/>
  </w:num>
  <w:num w:numId="8">
    <w:abstractNumId w:val="5"/>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360D"/>
    <w:rsid w:val="0000040C"/>
    <w:rsid w:val="00000996"/>
    <w:rsid w:val="000014D9"/>
    <w:rsid w:val="00006087"/>
    <w:rsid w:val="0001251E"/>
    <w:rsid w:val="00017C25"/>
    <w:rsid w:val="00022730"/>
    <w:rsid w:val="000240B5"/>
    <w:rsid w:val="00032958"/>
    <w:rsid w:val="00036DA7"/>
    <w:rsid w:val="00051A0A"/>
    <w:rsid w:val="00055C3B"/>
    <w:rsid w:val="00064871"/>
    <w:rsid w:val="000663FB"/>
    <w:rsid w:val="00070E0E"/>
    <w:rsid w:val="000751E1"/>
    <w:rsid w:val="00080793"/>
    <w:rsid w:val="00090924"/>
    <w:rsid w:val="0009760C"/>
    <w:rsid w:val="000A587A"/>
    <w:rsid w:val="000B22AB"/>
    <w:rsid w:val="000C0B5A"/>
    <w:rsid w:val="000C48E3"/>
    <w:rsid w:val="000C6B84"/>
    <w:rsid w:val="000D1AC3"/>
    <w:rsid w:val="000D6229"/>
    <w:rsid w:val="000E053B"/>
    <w:rsid w:val="000E3DEE"/>
    <w:rsid w:val="000F1D97"/>
    <w:rsid w:val="000F2397"/>
    <w:rsid w:val="000F4F98"/>
    <w:rsid w:val="000F6A8B"/>
    <w:rsid w:val="0010284D"/>
    <w:rsid w:val="00102F45"/>
    <w:rsid w:val="00104950"/>
    <w:rsid w:val="00104AE4"/>
    <w:rsid w:val="00112673"/>
    <w:rsid w:val="00113257"/>
    <w:rsid w:val="001230F7"/>
    <w:rsid w:val="001417E5"/>
    <w:rsid w:val="001437DC"/>
    <w:rsid w:val="00144D90"/>
    <w:rsid w:val="0014780A"/>
    <w:rsid w:val="00152FF5"/>
    <w:rsid w:val="0016040F"/>
    <w:rsid w:val="00165F1C"/>
    <w:rsid w:val="001814B2"/>
    <w:rsid w:val="00192807"/>
    <w:rsid w:val="00193F0B"/>
    <w:rsid w:val="001A4057"/>
    <w:rsid w:val="001A5A83"/>
    <w:rsid w:val="001A68EF"/>
    <w:rsid w:val="001B010C"/>
    <w:rsid w:val="001B692B"/>
    <w:rsid w:val="001B751F"/>
    <w:rsid w:val="001C17BC"/>
    <w:rsid w:val="001C5FAF"/>
    <w:rsid w:val="001C73E7"/>
    <w:rsid w:val="001C7438"/>
    <w:rsid w:val="001D3799"/>
    <w:rsid w:val="001E2CA8"/>
    <w:rsid w:val="001E2FB1"/>
    <w:rsid w:val="001F3025"/>
    <w:rsid w:val="001F4AAA"/>
    <w:rsid w:val="002121FD"/>
    <w:rsid w:val="00212D94"/>
    <w:rsid w:val="00212F85"/>
    <w:rsid w:val="002140C8"/>
    <w:rsid w:val="002176F0"/>
    <w:rsid w:val="00231B80"/>
    <w:rsid w:val="00235A2E"/>
    <w:rsid w:val="0023646A"/>
    <w:rsid w:val="00236A21"/>
    <w:rsid w:val="002437D6"/>
    <w:rsid w:val="00244BAC"/>
    <w:rsid w:val="00256DC0"/>
    <w:rsid w:val="00257028"/>
    <w:rsid w:val="00261274"/>
    <w:rsid w:val="002650D9"/>
    <w:rsid w:val="00283ECF"/>
    <w:rsid w:val="00286BA5"/>
    <w:rsid w:val="002921AD"/>
    <w:rsid w:val="002A7898"/>
    <w:rsid w:val="002B0D8E"/>
    <w:rsid w:val="002C09B3"/>
    <w:rsid w:val="002C2A12"/>
    <w:rsid w:val="002D0ACD"/>
    <w:rsid w:val="002D27C5"/>
    <w:rsid w:val="002D577C"/>
    <w:rsid w:val="002D5B30"/>
    <w:rsid w:val="002E0FB8"/>
    <w:rsid w:val="002E2C0D"/>
    <w:rsid w:val="002E6F92"/>
    <w:rsid w:val="002F5A89"/>
    <w:rsid w:val="002F6A18"/>
    <w:rsid w:val="00305405"/>
    <w:rsid w:val="00311AAA"/>
    <w:rsid w:val="00317E64"/>
    <w:rsid w:val="00321049"/>
    <w:rsid w:val="00321BAA"/>
    <w:rsid w:val="00323FC8"/>
    <w:rsid w:val="00325748"/>
    <w:rsid w:val="00327826"/>
    <w:rsid w:val="00332546"/>
    <w:rsid w:val="003330AE"/>
    <w:rsid w:val="003407AB"/>
    <w:rsid w:val="0034152E"/>
    <w:rsid w:val="00344E66"/>
    <w:rsid w:val="00350348"/>
    <w:rsid w:val="00374FBA"/>
    <w:rsid w:val="003932D1"/>
    <w:rsid w:val="003A341E"/>
    <w:rsid w:val="003A36C6"/>
    <w:rsid w:val="003B0154"/>
    <w:rsid w:val="003C0AC0"/>
    <w:rsid w:val="003C46A2"/>
    <w:rsid w:val="003F2FC7"/>
    <w:rsid w:val="003F4D9F"/>
    <w:rsid w:val="003F4F2C"/>
    <w:rsid w:val="00403CEC"/>
    <w:rsid w:val="00406957"/>
    <w:rsid w:val="0041240E"/>
    <w:rsid w:val="004134C7"/>
    <w:rsid w:val="004138EF"/>
    <w:rsid w:val="00414226"/>
    <w:rsid w:val="00416495"/>
    <w:rsid w:val="004202BE"/>
    <w:rsid w:val="00424834"/>
    <w:rsid w:val="00426A85"/>
    <w:rsid w:val="0043321B"/>
    <w:rsid w:val="00441A35"/>
    <w:rsid w:val="0045033E"/>
    <w:rsid w:val="004664C8"/>
    <w:rsid w:val="00467663"/>
    <w:rsid w:val="004804CD"/>
    <w:rsid w:val="004960DF"/>
    <w:rsid w:val="00496382"/>
    <w:rsid w:val="0049728E"/>
    <w:rsid w:val="004A31F2"/>
    <w:rsid w:val="004A4C2F"/>
    <w:rsid w:val="004A7A64"/>
    <w:rsid w:val="004B1E96"/>
    <w:rsid w:val="004B291A"/>
    <w:rsid w:val="004B5105"/>
    <w:rsid w:val="004B74BA"/>
    <w:rsid w:val="004B784A"/>
    <w:rsid w:val="004C0F9E"/>
    <w:rsid w:val="004C1170"/>
    <w:rsid w:val="004C6FE4"/>
    <w:rsid w:val="004E3F59"/>
    <w:rsid w:val="004E7CA6"/>
    <w:rsid w:val="0050076D"/>
    <w:rsid w:val="00501705"/>
    <w:rsid w:val="00501E63"/>
    <w:rsid w:val="00502843"/>
    <w:rsid w:val="00504694"/>
    <w:rsid w:val="0051240C"/>
    <w:rsid w:val="00524633"/>
    <w:rsid w:val="005258F1"/>
    <w:rsid w:val="00535AE4"/>
    <w:rsid w:val="00542D8B"/>
    <w:rsid w:val="00545F28"/>
    <w:rsid w:val="00546F40"/>
    <w:rsid w:val="00551306"/>
    <w:rsid w:val="00554B6D"/>
    <w:rsid w:val="00557A9F"/>
    <w:rsid w:val="00570038"/>
    <w:rsid w:val="0057440E"/>
    <w:rsid w:val="005769FB"/>
    <w:rsid w:val="0058554A"/>
    <w:rsid w:val="005866E9"/>
    <w:rsid w:val="005921C7"/>
    <w:rsid w:val="005A3C57"/>
    <w:rsid w:val="005C7845"/>
    <w:rsid w:val="005D1717"/>
    <w:rsid w:val="005E2E5B"/>
    <w:rsid w:val="006058D2"/>
    <w:rsid w:val="0060745A"/>
    <w:rsid w:val="006229FF"/>
    <w:rsid w:val="00623E15"/>
    <w:rsid w:val="00630B98"/>
    <w:rsid w:val="00630C5C"/>
    <w:rsid w:val="006462A4"/>
    <w:rsid w:val="00646F96"/>
    <w:rsid w:val="00650FB6"/>
    <w:rsid w:val="0065360D"/>
    <w:rsid w:val="00654CF6"/>
    <w:rsid w:val="00662A04"/>
    <w:rsid w:val="00671ACE"/>
    <w:rsid w:val="00676B4C"/>
    <w:rsid w:val="00677F24"/>
    <w:rsid w:val="006862F3"/>
    <w:rsid w:val="006905C6"/>
    <w:rsid w:val="006917FB"/>
    <w:rsid w:val="006934F2"/>
    <w:rsid w:val="006971B1"/>
    <w:rsid w:val="006974D7"/>
    <w:rsid w:val="006A0076"/>
    <w:rsid w:val="006A23DC"/>
    <w:rsid w:val="006B51DC"/>
    <w:rsid w:val="006C11CB"/>
    <w:rsid w:val="006C6A98"/>
    <w:rsid w:val="006D2A2A"/>
    <w:rsid w:val="006D37C6"/>
    <w:rsid w:val="006F5BAD"/>
    <w:rsid w:val="006F6547"/>
    <w:rsid w:val="006F7A2F"/>
    <w:rsid w:val="006F7D9D"/>
    <w:rsid w:val="00701E7B"/>
    <w:rsid w:val="00705C8A"/>
    <w:rsid w:val="007101C0"/>
    <w:rsid w:val="00712ADD"/>
    <w:rsid w:val="00715A2C"/>
    <w:rsid w:val="00723731"/>
    <w:rsid w:val="00730B6A"/>
    <w:rsid w:val="007351B2"/>
    <w:rsid w:val="007419EC"/>
    <w:rsid w:val="00743878"/>
    <w:rsid w:val="0075259B"/>
    <w:rsid w:val="007533B5"/>
    <w:rsid w:val="007543BB"/>
    <w:rsid w:val="00760BC9"/>
    <w:rsid w:val="00763521"/>
    <w:rsid w:val="00765002"/>
    <w:rsid w:val="00766636"/>
    <w:rsid w:val="007678A9"/>
    <w:rsid w:val="00776E3E"/>
    <w:rsid w:val="00781136"/>
    <w:rsid w:val="007B143E"/>
    <w:rsid w:val="007B26E1"/>
    <w:rsid w:val="007B76DB"/>
    <w:rsid w:val="007C1A36"/>
    <w:rsid w:val="007C5630"/>
    <w:rsid w:val="007D0F5E"/>
    <w:rsid w:val="007D1C38"/>
    <w:rsid w:val="007D27CB"/>
    <w:rsid w:val="007D2DF3"/>
    <w:rsid w:val="007E50BC"/>
    <w:rsid w:val="007E6805"/>
    <w:rsid w:val="007E697E"/>
    <w:rsid w:val="007F08C8"/>
    <w:rsid w:val="007F09CE"/>
    <w:rsid w:val="00801183"/>
    <w:rsid w:val="00801D9D"/>
    <w:rsid w:val="00802C1D"/>
    <w:rsid w:val="008036DA"/>
    <w:rsid w:val="00805045"/>
    <w:rsid w:val="0081412A"/>
    <w:rsid w:val="00825EBD"/>
    <w:rsid w:val="00826194"/>
    <w:rsid w:val="00827423"/>
    <w:rsid w:val="0083122B"/>
    <w:rsid w:val="00832678"/>
    <w:rsid w:val="00847489"/>
    <w:rsid w:val="00851FF0"/>
    <w:rsid w:val="008579AC"/>
    <w:rsid w:val="008661FE"/>
    <w:rsid w:val="00870C34"/>
    <w:rsid w:val="0087665C"/>
    <w:rsid w:val="00887348"/>
    <w:rsid w:val="00895D2A"/>
    <w:rsid w:val="008A527D"/>
    <w:rsid w:val="008A6A19"/>
    <w:rsid w:val="008A7494"/>
    <w:rsid w:val="008B0A2A"/>
    <w:rsid w:val="008B5546"/>
    <w:rsid w:val="008C2395"/>
    <w:rsid w:val="008C2BE1"/>
    <w:rsid w:val="008D1D6A"/>
    <w:rsid w:val="008D2874"/>
    <w:rsid w:val="008D3B19"/>
    <w:rsid w:val="008D4085"/>
    <w:rsid w:val="008D67B6"/>
    <w:rsid w:val="008D6B2B"/>
    <w:rsid w:val="008F7722"/>
    <w:rsid w:val="00901C77"/>
    <w:rsid w:val="00916CD5"/>
    <w:rsid w:val="0092007E"/>
    <w:rsid w:val="00920907"/>
    <w:rsid w:val="00930C8D"/>
    <w:rsid w:val="00933CC3"/>
    <w:rsid w:val="00933DAC"/>
    <w:rsid w:val="0094465C"/>
    <w:rsid w:val="009471F8"/>
    <w:rsid w:val="00947822"/>
    <w:rsid w:val="00950095"/>
    <w:rsid w:val="00957492"/>
    <w:rsid w:val="0096382C"/>
    <w:rsid w:val="009678CD"/>
    <w:rsid w:val="00974685"/>
    <w:rsid w:val="00975AF8"/>
    <w:rsid w:val="00976582"/>
    <w:rsid w:val="0097668A"/>
    <w:rsid w:val="009A20BA"/>
    <w:rsid w:val="009A427A"/>
    <w:rsid w:val="009A77EA"/>
    <w:rsid w:val="009B3C41"/>
    <w:rsid w:val="009B6C17"/>
    <w:rsid w:val="009C19CF"/>
    <w:rsid w:val="009D1B46"/>
    <w:rsid w:val="009F244E"/>
    <w:rsid w:val="00A00763"/>
    <w:rsid w:val="00A07DE8"/>
    <w:rsid w:val="00A2329F"/>
    <w:rsid w:val="00A32AB6"/>
    <w:rsid w:val="00A4435E"/>
    <w:rsid w:val="00A47033"/>
    <w:rsid w:val="00A47386"/>
    <w:rsid w:val="00A55E89"/>
    <w:rsid w:val="00A720D0"/>
    <w:rsid w:val="00A767A3"/>
    <w:rsid w:val="00A77492"/>
    <w:rsid w:val="00A825E6"/>
    <w:rsid w:val="00A84E59"/>
    <w:rsid w:val="00A92577"/>
    <w:rsid w:val="00A96539"/>
    <w:rsid w:val="00AA58CB"/>
    <w:rsid w:val="00AB0B24"/>
    <w:rsid w:val="00AB0DE1"/>
    <w:rsid w:val="00AB5345"/>
    <w:rsid w:val="00AC03A3"/>
    <w:rsid w:val="00AC5DEC"/>
    <w:rsid w:val="00AD1704"/>
    <w:rsid w:val="00AD5E72"/>
    <w:rsid w:val="00AD75A3"/>
    <w:rsid w:val="00AD79EF"/>
    <w:rsid w:val="00AE0D09"/>
    <w:rsid w:val="00AE4A85"/>
    <w:rsid w:val="00AF5EF8"/>
    <w:rsid w:val="00AF787A"/>
    <w:rsid w:val="00B062E8"/>
    <w:rsid w:val="00B23AEF"/>
    <w:rsid w:val="00B246C9"/>
    <w:rsid w:val="00B248E1"/>
    <w:rsid w:val="00B26507"/>
    <w:rsid w:val="00B26D45"/>
    <w:rsid w:val="00B31A3C"/>
    <w:rsid w:val="00B3404A"/>
    <w:rsid w:val="00B34BC4"/>
    <w:rsid w:val="00B37BB4"/>
    <w:rsid w:val="00B41F09"/>
    <w:rsid w:val="00B43506"/>
    <w:rsid w:val="00B4382D"/>
    <w:rsid w:val="00B67F2F"/>
    <w:rsid w:val="00B72524"/>
    <w:rsid w:val="00B727F3"/>
    <w:rsid w:val="00B72CC0"/>
    <w:rsid w:val="00B75788"/>
    <w:rsid w:val="00B758C0"/>
    <w:rsid w:val="00B76794"/>
    <w:rsid w:val="00B85035"/>
    <w:rsid w:val="00B86622"/>
    <w:rsid w:val="00B9452E"/>
    <w:rsid w:val="00B958A5"/>
    <w:rsid w:val="00B95FF1"/>
    <w:rsid w:val="00BA0D6E"/>
    <w:rsid w:val="00BA1474"/>
    <w:rsid w:val="00BA18D2"/>
    <w:rsid w:val="00BA4546"/>
    <w:rsid w:val="00BB4B78"/>
    <w:rsid w:val="00BC0933"/>
    <w:rsid w:val="00BE01B7"/>
    <w:rsid w:val="00BE525F"/>
    <w:rsid w:val="00BF134C"/>
    <w:rsid w:val="00BF56A2"/>
    <w:rsid w:val="00BF5B44"/>
    <w:rsid w:val="00C01923"/>
    <w:rsid w:val="00C050C1"/>
    <w:rsid w:val="00C14D3B"/>
    <w:rsid w:val="00C15379"/>
    <w:rsid w:val="00C16EC1"/>
    <w:rsid w:val="00C20F76"/>
    <w:rsid w:val="00C220B5"/>
    <w:rsid w:val="00C274A4"/>
    <w:rsid w:val="00C642D1"/>
    <w:rsid w:val="00C65DE4"/>
    <w:rsid w:val="00C722B3"/>
    <w:rsid w:val="00C764BB"/>
    <w:rsid w:val="00C80C1C"/>
    <w:rsid w:val="00C86024"/>
    <w:rsid w:val="00C94EB0"/>
    <w:rsid w:val="00C96A05"/>
    <w:rsid w:val="00CA1C25"/>
    <w:rsid w:val="00CA572D"/>
    <w:rsid w:val="00CA590D"/>
    <w:rsid w:val="00CB0099"/>
    <w:rsid w:val="00CB097C"/>
    <w:rsid w:val="00CB2C70"/>
    <w:rsid w:val="00CB4891"/>
    <w:rsid w:val="00CB5094"/>
    <w:rsid w:val="00CC119D"/>
    <w:rsid w:val="00CC2069"/>
    <w:rsid w:val="00CD097D"/>
    <w:rsid w:val="00CD2DF1"/>
    <w:rsid w:val="00CF2778"/>
    <w:rsid w:val="00CF3296"/>
    <w:rsid w:val="00D00BA9"/>
    <w:rsid w:val="00D00E31"/>
    <w:rsid w:val="00D0496A"/>
    <w:rsid w:val="00D12ED3"/>
    <w:rsid w:val="00D139C3"/>
    <w:rsid w:val="00D14226"/>
    <w:rsid w:val="00D21E3E"/>
    <w:rsid w:val="00D2619F"/>
    <w:rsid w:val="00D44A14"/>
    <w:rsid w:val="00D44E1E"/>
    <w:rsid w:val="00D4651F"/>
    <w:rsid w:val="00D55EB4"/>
    <w:rsid w:val="00D57FE5"/>
    <w:rsid w:val="00D71D11"/>
    <w:rsid w:val="00D82A27"/>
    <w:rsid w:val="00DA2D06"/>
    <w:rsid w:val="00DA48E4"/>
    <w:rsid w:val="00DB41AF"/>
    <w:rsid w:val="00DB7198"/>
    <w:rsid w:val="00DC15DE"/>
    <w:rsid w:val="00DC34B7"/>
    <w:rsid w:val="00DC5B7E"/>
    <w:rsid w:val="00DC74E0"/>
    <w:rsid w:val="00DD3BDE"/>
    <w:rsid w:val="00DE574F"/>
    <w:rsid w:val="00DF292F"/>
    <w:rsid w:val="00DF3AAA"/>
    <w:rsid w:val="00DF7AF6"/>
    <w:rsid w:val="00DF7CD1"/>
    <w:rsid w:val="00E12FE0"/>
    <w:rsid w:val="00E1387E"/>
    <w:rsid w:val="00E210C0"/>
    <w:rsid w:val="00E26FB8"/>
    <w:rsid w:val="00E308D7"/>
    <w:rsid w:val="00E32525"/>
    <w:rsid w:val="00E35477"/>
    <w:rsid w:val="00E35D1B"/>
    <w:rsid w:val="00E42797"/>
    <w:rsid w:val="00E455DA"/>
    <w:rsid w:val="00E61FE1"/>
    <w:rsid w:val="00E62927"/>
    <w:rsid w:val="00E65D2B"/>
    <w:rsid w:val="00E870EE"/>
    <w:rsid w:val="00E8754A"/>
    <w:rsid w:val="00E92FCC"/>
    <w:rsid w:val="00E93B75"/>
    <w:rsid w:val="00E96DB2"/>
    <w:rsid w:val="00EA36D3"/>
    <w:rsid w:val="00EA4FF9"/>
    <w:rsid w:val="00EB226B"/>
    <w:rsid w:val="00ED27FF"/>
    <w:rsid w:val="00ED76A1"/>
    <w:rsid w:val="00ED76BD"/>
    <w:rsid w:val="00EE2D99"/>
    <w:rsid w:val="00EE4F1F"/>
    <w:rsid w:val="00EE5CE6"/>
    <w:rsid w:val="00EF15DA"/>
    <w:rsid w:val="00EF58FC"/>
    <w:rsid w:val="00F00C0E"/>
    <w:rsid w:val="00F03F37"/>
    <w:rsid w:val="00F06336"/>
    <w:rsid w:val="00F11388"/>
    <w:rsid w:val="00F16E81"/>
    <w:rsid w:val="00F2571E"/>
    <w:rsid w:val="00F3507B"/>
    <w:rsid w:val="00F46E46"/>
    <w:rsid w:val="00F51128"/>
    <w:rsid w:val="00F523F4"/>
    <w:rsid w:val="00F64435"/>
    <w:rsid w:val="00F8625C"/>
    <w:rsid w:val="00FB727C"/>
    <w:rsid w:val="00FC0268"/>
    <w:rsid w:val="00FC2358"/>
    <w:rsid w:val="00FC3741"/>
    <w:rsid w:val="00FD188B"/>
    <w:rsid w:val="00FD6222"/>
    <w:rsid w:val="00FE0BE0"/>
    <w:rsid w:val="00FE2A89"/>
    <w:rsid w:val="00FE5A83"/>
    <w:rsid w:val="00FF11D4"/>
    <w:rsid w:val="00FF28A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B47F34"/>
  <w15:docId w15:val="{1C4FEEAF-901C-4BCD-B18D-A4309DF829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F3AAA"/>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F3AAA"/>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DF3AAA"/>
    <w:rPr>
      <w:rFonts w:ascii="Calibri" w:eastAsia="Calibri" w:hAnsi="Calibri" w:cs="Times New Roman"/>
    </w:rPr>
  </w:style>
  <w:style w:type="paragraph" w:styleId="a5">
    <w:name w:val="footer"/>
    <w:basedOn w:val="a"/>
    <w:link w:val="a6"/>
    <w:uiPriority w:val="99"/>
    <w:unhideWhenUsed/>
    <w:rsid w:val="00DF3AAA"/>
    <w:pPr>
      <w:tabs>
        <w:tab w:val="center" w:pos="4677"/>
        <w:tab w:val="right" w:pos="9355"/>
      </w:tabs>
      <w:spacing w:after="0" w:line="240" w:lineRule="auto"/>
    </w:pPr>
  </w:style>
  <w:style w:type="character" w:customStyle="1" w:styleId="a6">
    <w:name w:val="Нижний колонтитул Знак"/>
    <w:basedOn w:val="a0"/>
    <w:link w:val="a5"/>
    <w:uiPriority w:val="99"/>
    <w:rsid w:val="00DF3AAA"/>
    <w:rPr>
      <w:rFonts w:ascii="Calibri" w:eastAsia="Calibri" w:hAnsi="Calibri" w:cs="Times New Roman"/>
    </w:rPr>
  </w:style>
  <w:style w:type="paragraph" w:styleId="a7">
    <w:name w:val="List Paragraph"/>
    <w:basedOn w:val="a"/>
    <w:uiPriority w:val="34"/>
    <w:qFormat/>
    <w:rsid w:val="00192807"/>
    <w:pPr>
      <w:ind w:left="720"/>
      <w:contextualSpacing/>
    </w:pPr>
    <w:rPr>
      <w:rFonts w:eastAsia="Times New Roman"/>
      <w:lang w:eastAsia="ru-RU"/>
    </w:rPr>
  </w:style>
  <w:style w:type="table" w:styleId="a8">
    <w:name w:val="Table Grid"/>
    <w:basedOn w:val="a1"/>
    <w:uiPriority w:val="59"/>
    <w:rsid w:val="002D27C5"/>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unhideWhenUsed/>
    <w:rsid w:val="00467663"/>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467663"/>
    <w:rPr>
      <w:rFonts w:ascii="Segoe UI" w:eastAsia="Calibri" w:hAnsi="Segoe UI" w:cs="Segoe UI"/>
      <w:sz w:val="18"/>
      <w:szCs w:val="18"/>
    </w:rPr>
  </w:style>
  <w:style w:type="paragraph" w:customStyle="1" w:styleId="ConsPlusNormal">
    <w:name w:val="ConsPlusNormal"/>
    <w:rsid w:val="00BE525F"/>
    <w:pPr>
      <w:widowControl w:val="0"/>
      <w:autoSpaceDE w:val="0"/>
      <w:autoSpaceDN w:val="0"/>
      <w:spacing w:after="0" w:line="240" w:lineRule="auto"/>
    </w:pPr>
    <w:rPr>
      <w:rFonts w:ascii="Calibri" w:eastAsia="Times New Roman" w:hAnsi="Calibri" w:cs="Calibri"/>
      <w:szCs w:val="20"/>
      <w:lang w:eastAsia="ru-RU"/>
    </w:rPr>
  </w:style>
  <w:style w:type="paragraph" w:styleId="ab">
    <w:name w:val="Revision"/>
    <w:hidden/>
    <w:uiPriority w:val="99"/>
    <w:semiHidden/>
    <w:rsid w:val="00104AE4"/>
    <w:pPr>
      <w:spacing w:after="0" w:line="240" w:lineRule="auto"/>
    </w:pPr>
    <w:rPr>
      <w:rFonts w:ascii="Calibri" w:eastAsia="Calibri" w:hAnsi="Calibri" w:cs="Times New Roman"/>
    </w:rPr>
  </w:style>
  <w:style w:type="character" w:customStyle="1" w:styleId="3">
    <w:name w:val="Основной текст (3)_"/>
    <w:basedOn w:val="a0"/>
    <w:link w:val="30"/>
    <w:rsid w:val="007D2DF3"/>
    <w:rPr>
      <w:rFonts w:ascii="Times New Roman" w:eastAsia="Times New Roman" w:hAnsi="Times New Roman" w:cs="Times New Roman"/>
      <w:b/>
      <w:bCs/>
      <w:shd w:val="clear" w:color="auto" w:fill="FFFFFF"/>
    </w:rPr>
  </w:style>
  <w:style w:type="character" w:customStyle="1" w:styleId="2">
    <w:name w:val="Основной текст (2)_"/>
    <w:basedOn w:val="a0"/>
    <w:link w:val="20"/>
    <w:rsid w:val="007D2DF3"/>
    <w:rPr>
      <w:rFonts w:ascii="Times New Roman" w:eastAsia="Times New Roman" w:hAnsi="Times New Roman" w:cs="Times New Roman"/>
      <w:shd w:val="clear" w:color="auto" w:fill="FFFFFF"/>
    </w:rPr>
  </w:style>
  <w:style w:type="character" w:customStyle="1" w:styleId="4">
    <w:name w:val="Основной текст (4)_"/>
    <w:basedOn w:val="a0"/>
    <w:link w:val="40"/>
    <w:rsid w:val="007D2DF3"/>
    <w:rPr>
      <w:rFonts w:ascii="Times New Roman" w:eastAsia="Times New Roman" w:hAnsi="Times New Roman" w:cs="Times New Roman"/>
      <w:i/>
      <w:iCs/>
      <w:sz w:val="16"/>
      <w:szCs w:val="16"/>
      <w:shd w:val="clear" w:color="auto" w:fill="FFFFFF"/>
    </w:rPr>
  </w:style>
  <w:style w:type="character" w:customStyle="1" w:styleId="7Exact">
    <w:name w:val="Основной текст (7) Exact"/>
    <w:basedOn w:val="a0"/>
    <w:link w:val="7"/>
    <w:rsid w:val="007D2DF3"/>
    <w:rPr>
      <w:rFonts w:ascii="Calibri" w:eastAsia="Calibri" w:hAnsi="Calibri" w:cs="Calibri"/>
      <w:sz w:val="17"/>
      <w:szCs w:val="17"/>
      <w:shd w:val="clear" w:color="auto" w:fill="FFFFFF"/>
    </w:rPr>
  </w:style>
  <w:style w:type="character" w:customStyle="1" w:styleId="7SegoeUI11ptExact">
    <w:name w:val="Основной текст (7) + Segoe UI;11 pt;Полужирный Exact"/>
    <w:basedOn w:val="7Exact"/>
    <w:rsid w:val="007D2DF3"/>
    <w:rPr>
      <w:rFonts w:ascii="Segoe UI" w:eastAsia="Segoe UI" w:hAnsi="Segoe UI" w:cs="Segoe UI"/>
      <w:b/>
      <w:bCs/>
      <w:color w:val="000000"/>
      <w:spacing w:val="0"/>
      <w:w w:val="100"/>
      <w:position w:val="0"/>
      <w:sz w:val="22"/>
      <w:szCs w:val="22"/>
      <w:shd w:val="clear" w:color="auto" w:fill="FFFFFF"/>
      <w:lang w:val="ru-RU" w:eastAsia="ru-RU" w:bidi="ru-RU"/>
    </w:rPr>
  </w:style>
  <w:style w:type="character" w:customStyle="1" w:styleId="8Exact">
    <w:name w:val="Основной текст (8) Exact"/>
    <w:basedOn w:val="a0"/>
    <w:link w:val="8"/>
    <w:rsid w:val="007D2DF3"/>
    <w:rPr>
      <w:rFonts w:ascii="Segoe UI" w:eastAsia="Segoe UI" w:hAnsi="Segoe UI" w:cs="Segoe UI"/>
      <w:b/>
      <w:bCs/>
      <w:shd w:val="clear" w:color="auto" w:fill="FFFFFF"/>
    </w:rPr>
  </w:style>
  <w:style w:type="character" w:customStyle="1" w:styleId="5">
    <w:name w:val="Основной текст (5)_"/>
    <w:basedOn w:val="a0"/>
    <w:link w:val="50"/>
    <w:rsid w:val="007D2DF3"/>
    <w:rPr>
      <w:rFonts w:ascii="Times New Roman" w:eastAsia="Times New Roman" w:hAnsi="Times New Roman" w:cs="Times New Roman"/>
      <w:b/>
      <w:bCs/>
      <w:shd w:val="clear" w:color="auto" w:fill="FFFFFF"/>
    </w:rPr>
  </w:style>
  <w:style w:type="character" w:customStyle="1" w:styleId="21">
    <w:name w:val="Заголовок №2_"/>
    <w:basedOn w:val="a0"/>
    <w:link w:val="22"/>
    <w:rsid w:val="007D2DF3"/>
    <w:rPr>
      <w:rFonts w:ascii="Segoe UI" w:eastAsia="Segoe UI" w:hAnsi="Segoe UI" w:cs="Segoe UI"/>
      <w:b/>
      <w:bCs/>
      <w:sz w:val="26"/>
      <w:szCs w:val="26"/>
      <w:shd w:val="clear" w:color="auto" w:fill="FFFFFF"/>
    </w:rPr>
  </w:style>
  <w:style w:type="character" w:customStyle="1" w:styleId="23">
    <w:name w:val="Заголовок №2 + Малые прописные"/>
    <w:basedOn w:val="21"/>
    <w:rsid w:val="007D2DF3"/>
    <w:rPr>
      <w:rFonts w:ascii="Segoe UI" w:eastAsia="Segoe UI" w:hAnsi="Segoe UI" w:cs="Segoe UI"/>
      <w:b/>
      <w:bCs/>
      <w:smallCaps/>
      <w:color w:val="000000"/>
      <w:spacing w:val="0"/>
      <w:w w:val="100"/>
      <w:position w:val="0"/>
      <w:sz w:val="26"/>
      <w:szCs w:val="26"/>
      <w:shd w:val="clear" w:color="auto" w:fill="FFFFFF"/>
      <w:lang w:val="ru-RU" w:eastAsia="ru-RU" w:bidi="ru-RU"/>
    </w:rPr>
  </w:style>
  <w:style w:type="character" w:customStyle="1" w:styleId="2TimesNewRoman12pt">
    <w:name w:val="Заголовок №2 + Times New Roman;12 pt;Не полужирный"/>
    <w:basedOn w:val="21"/>
    <w:rsid w:val="007D2DF3"/>
    <w:rPr>
      <w:rFonts w:ascii="Times New Roman" w:eastAsia="Times New Roman" w:hAnsi="Times New Roman" w:cs="Times New Roman"/>
      <w:b/>
      <w:bCs/>
      <w:color w:val="000000"/>
      <w:spacing w:val="0"/>
      <w:w w:val="100"/>
      <w:position w:val="0"/>
      <w:sz w:val="24"/>
      <w:szCs w:val="24"/>
      <w:shd w:val="clear" w:color="auto" w:fill="FFFFFF"/>
      <w:lang w:val="ru-RU" w:eastAsia="ru-RU" w:bidi="ru-RU"/>
    </w:rPr>
  </w:style>
  <w:style w:type="character" w:customStyle="1" w:styleId="2TimesNewRoman11pt">
    <w:name w:val="Заголовок №2 + Times New Roman;11 pt"/>
    <w:basedOn w:val="21"/>
    <w:rsid w:val="007D2DF3"/>
    <w:rPr>
      <w:rFonts w:ascii="Times New Roman" w:eastAsia="Times New Roman" w:hAnsi="Times New Roman" w:cs="Times New Roman"/>
      <w:b/>
      <w:bCs/>
      <w:color w:val="000000"/>
      <w:spacing w:val="0"/>
      <w:w w:val="100"/>
      <w:position w:val="0"/>
      <w:sz w:val="22"/>
      <w:szCs w:val="22"/>
      <w:shd w:val="clear" w:color="auto" w:fill="FFFFFF"/>
      <w:lang w:val="ru-RU" w:eastAsia="ru-RU" w:bidi="ru-RU"/>
    </w:rPr>
  </w:style>
  <w:style w:type="character" w:customStyle="1" w:styleId="6">
    <w:name w:val="Основной текст (6)_"/>
    <w:basedOn w:val="a0"/>
    <w:link w:val="60"/>
    <w:rsid w:val="007D2DF3"/>
    <w:rPr>
      <w:rFonts w:ascii="Times New Roman" w:eastAsia="Times New Roman" w:hAnsi="Times New Roman" w:cs="Times New Roman"/>
      <w:b/>
      <w:bCs/>
      <w:sz w:val="17"/>
      <w:szCs w:val="17"/>
      <w:shd w:val="clear" w:color="auto" w:fill="FFFFFF"/>
    </w:rPr>
  </w:style>
  <w:style w:type="character" w:customStyle="1" w:styleId="6SegoeUI13pt">
    <w:name w:val="Основной текст (6) + Segoe UI;13 pt"/>
    <w:basedOn w:val="6"/>
    <w:rsid w:val="007D2DF3"/>
    <w:rPr>
      <w:rFonts w:ascii="Segoe UI" w:eastAsia="Segoe UI" w:hAnsi="Segoe UI" w:cs="Segoe UI"/>
      <w:b/>
      <w:bCs/>
      <w:color w:val="000000"/>
      <w:spacing w:val="0"/>
      <w:w w:val="100"/>
      <w:position w:val="0"/>
      <w:sz w:val="26"/>
      <w:szCs w:val="26"/>
      <w:shd w:val="clear" w:color="auto" w:fill="FFFFFF"/>
      <w:lang w:val="ru-RU" w:eastAsia="ru-RU" w:bidi="ru-RU"/>
    </w:rPr>
  </w:style>
  <w:style w:type="character" w:customStyle="1" w:styleId="611pt">
    <w:name w:val="Основной текст (6) + 11 pt"/>
    <w:basedOn w:val="6"/>
    <w:rsid w:val="007D2DF3"/>
    <w:rPr>
      <w:rFonts w:ascii="Times New Roman" w:eastAsia="Times New Roman" w:hAnsi="Times New Roman" w:cs="Times New Roman"/>
      <w:b/>
      <w:bCs/>
      <w:color w:val="000000"/>
      <w:spacing w:val="0"/>
      <w:w w:val="100"/>
      <w:position w:val="0"/>
      <w:sz w:val="22"/>
      <w:szCs w:val="22"/>
      <w:shd w:val="clear" w:color="auto" w:fill="FFFFFF"/>
      <w:lang w:val="ru-RU" w:eastAsia="ru-RU" w:bidi="ru-RU"/>
    </w:rPr>
  </w:style>
  <w:style w:type="paragraph" w:customStyle="1" w:styleId="20">
    <w:name w:val="Основной текст (2)"/>
    <w:basedOn w:val="a"/>
    <w:link w:val="2"/>
    <w:rsid w:val="007D2DF3"/>
    <w:pPr>
      <w:widowControl w:val="0"/>
      <w:shd w:val="clear" w:color="auto" w:fill="FFFFFF"/>
      <w:spacing w:before="480" w:after="1020" w:line="0" w:lineRule="atLeast"/>
    </w:pPr>
    <w:rPr>
      <w:rFonts w:ascii="Times New Roman" w:eastAsia="Times New Roman" w:hAnsi="Times New Roman"/>
    </w:rPr>
  </w:style>
  <w:style w:type="paragraph" w:customStyle="1" w:styleId="30">
    <w:name w:val="Основной текст (3)"/>
    <w:basedOn w:val="a"/>
    <w:link w:val="3"/>
    <w:rsid w:val="007D2DF3"/>
    <w:pPr>
      <w:widowControl w:val="0"/>
      <w:shd w:val="clear" w:color="auto" w:fill="FFFFFF"/>
      <w:spacing w:after="480" w:line="274" w:lineRule="exact"/>
      <w:jc w:val="center"/>
    </w:pPr>
    <w:rPr>
      <w:rFonts w:ascii="Times New Roman" w:eastAsia="Times New Roman" w:hAnsi="Times New Roman"/>
      <w:b/>
      <w:bCs/>
    </w:rPr>
  </w:style>
  <w:style w:type="paragraph" w:customStyle="1" w:styleId="40">
    <w:name w:val="Основной текст (4)"/>
    <w:basedOn w:val="a"/>
    <w:link w:val="4"/>
    <w:rsid w:val="007D2DF3"/>
    <w:pPr>
      <w:widowControl w:val="0"/>
      <w:shd w:val="clear" w:color="auto" w:fill="FFFFFF"/>
      <w:spacing w:before="120" w:after="0" w:line="0" w:lineRule="atLeast"/>
      <w:jc w:val="right"/>
    </w:pPr>
    <w:rPr>
      <w:rFonts w:ascii="Times New Roman" w:eastAsia="Times New Roman" w:hAnsi="Times New Roman"/>
      <w:i/>
      <w:iCs/>
      <w:sz w:val="16"/>
      <w:szCs w:val="16"/>
    </w:rPr>
  </w:style>
  <w:style w:type="paragraph" w:customStyle="1" w:styleId="7">
    <w:name w:val="Основной текст (7)"/>
    <w:basedOn w:val="a"/>
    <w:link w:val="7Exact"/>
    <w:rsid w:val="007D2DF3"/>
    <w:pPr>
      <w:widowControl w:val="0"/>
      <w:shd w:val="clear" w:color="auto" w:fill="FFFFFF"/>
      <w:spacing w:after="360" w:line="0" w:lineRule="atLeast"/>
    </w:pPr>
    <w:rPr>
      <w:rFonts w:cs="Calibri"/>
      <w:sz w:val="17"/>
      <w:szCs w:val="17"/>
    </w:rPr>
  </w:style>
  <w:style w:type="paragraph" w:customStyle="1" w:styleId="8">
    <w:name w:val="Основной текст (8)"/>
    <w:basedOn w:val="a"/>
    <w:link w:val="8Exact"/>
    <w:rsid w:val="007D2DF3"/>
    <w:pPr>
      <w:widowControl w:val="0"/>
      <w:shd w:val="clear" w:color="auto" w:fill="FFFFFF"/>
      <w:spacing w:before="360" w:after="0" w:line="442" w:lineRule="exact"/>
    </w:pPr>
    <w:rPr>
      <w:rFonts w:ascii="Segoe UI" w:eastAsia="Segoe UI" w:hAnsi="Segoe UI" w:cs="Segoe UI"/>
      <w:b/>
      <w:bCs/>
    </w:rPr>
  </w:style>
  <w:style w:type="paragraph" w:customStyle="1" w:styleId="50">
    <w:name w:val="Основной текст (5)"/>
    <w:basedOn w:val="a"/>
    <w:link w:val="5"/>
    <w:rsid w:val="007D2DF3"/>
    <w:pPr>
      <w:widowControl w:val="0"/>
      <w:shd w:val="clear" w:color="auto" w:fill="FFFFFF"/>
      <w:spacing w:after="0" w:line="413" w:lineRule="exact"/>
      <w:ind w:hanging="540"/>
      <w:jc w:val="both"/>
    </w:pPr>
    <w:rPr>
      <w:rFonts w:ascii="Times New Roman" w:eastAsia="Times New Roman" w:hAnsi="Times New Roman"/>
      <w:b/>
      <w:bCs/>
    </w:rPr>
  </w:style>
  <w:style w:type="paragraph" w:customStyle="1" w:styleId="22">
    <w:name w:val="Заголовок №2"/>
    <w:basedOn w:val="a"/>
    <w:link w:val="21"/>
    <w:rsid w:val="007D2DF3"/>
    <w:pPr>
      <w:widowControl w:val="0"/>
      <w:shd w:val="clear" w:color="auto" w:fill="FFFFFF"/>
      <w:spacing w:after="480" w:line="0" w:lineRule="atLeast"/>
      <w:jc w:val="both"/>
      <w:outlineLvl w:val="1"/>
    </w:pPr>
    <w:rPr>
      <w:rFonts w:ascii="Segoe UI" w:eastAsia="Segoe UI" w:hAnsi="Segoe UI" w:cs="Segoe UI"/>
      <w:b/>
      <w:bCs/>
      <w:sz w:val="26"/>
      <w:szCs w:val="26"/>
    </w:rPr>
  </w:style>
  <w:style w:type="paragraph" w:customStyle="1" w:styleId="60">
    <w:name w:val="Основной текст (6)"/>
    <w:basedOn w:val="a"/>
    <w:link w:val="6"/>
    <w:rsid w:val="007D2DF3"/>
    <w:pPr>
      <w:widowControl w:val="0"/>
      <w:shd w:val="clear" w:color="auto" w:fill="FFFFFF"/>
      <w:spacing w:after="300" w:line="0" w:lineRule="atLeast"/>
    </w:pPr>
    <w:rPr>
      <w:rFonts w:ascii="Times New Roman" w:eastAsia="Times New Roman" w:hAnsi="Times New Roman"/>
      <w:b/>
      <w:bCs/>
      <w:sz w:val="17"/>
      <w:szCs w:val="17"/>
    </w:rPr>
  </w:style>
  <w:style w:type="character" w:customStyle="1" w:styleId="ac">
    <w:name w:val="Основной текст с отступом Знак"/>
    <w:link w:val="ad"/>
    <w:uiPriority w:val="99"/>
    <w:semiHidden/>
    <w:locked/>
    <w:rsid w:val="000663FB"/>
    <w:rPr>
      <w:rFonts w:ascii="Times New Roman" w:hAnsi="Times New Roman"/>
      <w:sz w:val="20"/>
    </w:rPr>
  </w:style>
  <w:style w:type="paragraph" w:styleId="ad">
    <w:name w:val="Body Text Indent"/>
    <w:basedOn w:val="a"/>
    <w:link w:val="ac"/>
    <w:uiPriority w:val="99"/>
    <w:semiHidden/>
    <w:rsid w:val="000663FB"/>
    <w:pPr>
      <w:spacing w:after="120" w:line="240" w:lineRule="auto"/>
      <w:ind w:left="283"/>
    </w:pPr>
    <w:rPr>
      <w:rFonts w:ascii="Times New Roman" w:eastAsiaTheme="minorHAnsi" w:hAnsi="Times New Roman" w:cstheme="minorBidi"/>
      <w:sz w:val="20"/>
    </w:rPr>
  </w:style>
  <w:style w:type="character" w:customStyle="1" w:styleId="1">
    <w:name w:val="Основной текст с отступом Знак1"/>
    <w:basedOn w:val="a0"/>
    <w:uiPriority w:val="99"/>
    <w:semiHidden/>
    <w:rsid w:val="000663FB"/>
    <w:rPr>
      <w:rFonts w:ascii="Calibri" w:eastAsia="Calibri" w:hAnsi="Calibri" w:cs="Times New Roman"/>
    </w:rPr>
  </w:style>
  <w:style w:type="character" w:styleId="ae">
    <w:name w:val="Placeholder Text"/>
    <w:basedOn w:val="a0"/>
    <w:uiPriority w:val="99"/>
    <w:semiHidden/>
    <w:rsid w:val="002921AD"/>
    <w:rPr>
      <w:color w:val="808080"/>
    </w:rPr>
  </w:style>
  <w:style w:type="character" w:styleId="af">
    <w:name w:val="Hyperlink"/>
    <w:basedOn w:val="a0"/>
    <w:uiPriority w:val="99"/>
    <w:unhideWhenUsed/>
    <w:rsid w:val="00D14226"/>
    <w:rPr>
      <w:color w:val="0000FF" w:themeColor="hyperlink"/>
      <w:u w:val="single"/>
    </w:rPr>
  </w:style>
  <w:style w:type="character" w:customStyle="1" w:styleId="10">
    <w:name w:val="Неразрешенное упоминание1"/>
    <w:basedOn w:val="a0"/>
    <w:uiPriority w:val="99"/>
    <w:semiHidden/>
    <w:unhideWhenUsed/>
    <w:rsid w:val="00D14226"/>
    <w:rPr>
      <w:color w:val="605E5C"/>
      <w:shd w:val="clear" w:color="auto" w:fill="E1DFDD"/>
    </w:rPr>
  </w:style>
  <w:style w:type="paragraph" w:styleId="af0">
    <w:name w:val="Normal (Web)"/>
    <w:basedOn w:val="a"/>
    <w:uiPriority w:val="99"/>
    <w:unhideWhenUsed/>
    <w:rsid w:val="00ED76A1"/>
    <w:pPr>
      <w:spacing w:before="100" w:beforeAutospacing="1" w:after="100" w:afterAutospacing="1" w:line="240" w:lineRule="auto"/>
    </w:pPr>
    <w:rPr>
      <w:rFonts w:ascii="Times New Roman" w:eastAsia="Times New Roman" w:hAnsi="Times New Roman"/>
      <w:sz w:val="24"/>
      <w:szCs w:val="24"/>
      <w:lang w:eastAsia="ru-RU"/>
    </w:rPr>
  </w:style>
  <w:style w:type="table" w:customStyle="1" w:styleId="11">
    <w:name w:val="Сетка таблицы1"/>
    <w:basedOn w:val="a1"/>
    <w:next w:val="a8"/>
    <w:uiPriority w:val="59"/>
    <w:rsid w:val="002A7898"/>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8675564">
      <w:bodyDiv w:val="1"/>
      <w:marLeft w:val="0"/>
      <w:marRight w:val="0"/>
      <w:marTop w:val="0"/>
      <w:marBottom w:val="0"/>
      <w:divBdr>
        <w:top w:val="none" w:sz="0" w:space="0" w:color="auto"/>
        <w:left w:val="none" w:sz="0" w:space="0" w:color="auto"/>
        <w:bottom w:val="none" w:sz="0" w:space="0" w:color="auto"/>
        <w:right w:val="none" w:sz="0" w:space="0" w:color="auto"/>
      </w:divBdr>
    </w:div>
    <w:div w:id="1054623148">
      <w:bodyDiv w:val="1"/>
      <w:marLeft w:val="0"/>
      <w:marRight w:val="0"/>
      <w:marTop w:val="0"/>
      <w:marBottom w:val="0"/>
      <w:divBdr>
        <w:top w:val="none" w:sz="0" w:space="0" w:color="auto"/>
        <w:left w:val="none" w:sz="0" w:space="0" w:color="auto"/>
        <w:bottom w:val="none" w:sz="0" w:space="0" w:color="auto"/>
        <w:right w:val="none" w:sz="0" w:space="0" w:color="auto"/>
      </w:divBdr>
    </w:div>
    <w:div w:id="1108699403">
      <w:bodyDiv w:val="1"/>
      <w:marLeft w:val="0"/>
      <w:marRight w:val="0"/>
      <w:marTop w:val="0"/>
      <w:marBottom w:val="0"/>
      <w:divBdr>
        <w:top w:val="none" w:sz="0" w:space="0" w:color="auto"/>
        <w:left w:val="none" w:sz="0" w:space="0" w:color="auto"/>
        <w:bottom w:val="none" w:sz="0" w:space="0" w:color="auto"/>
        <w:right w:val="none" w:sz="0" w:space="0" w:color="auto"/>
      </w:divBdr>
    </w:div>
    <w:div w:id="18031582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4CC100-03DA-40C3-9697-8CC9996B32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13</Pages>
  <Words>5081</Words>
  <Characters>28967</Characters>
  <Application>Microsoft Office Word</Application>
  <DocSecurity>0</DocSecurity>
  <Lines>241</Lines>
  <Paragraphs>67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33981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cha_tl</dc:creator>
  <cp:lastModifiedBy>Ушакова Дарья Александровна</cp:lastModifiedBy>
  <cp:revision>12</cp:revision>
  <cp:lastPrinted>2023-12-29T08:10:00Z</cp:lastPrinted>
  <dcterms:created xsi:type="dcterms:W3CDTF">2024-02-26T10:56:00Z</dcterms:created>
  <dcterms:modified xsi:type="dcterms:W3CDTF">2024-07-02T02:55:00Z</dcterms:modified>
</cp:coreProperties>
</file>